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70BC" w14:textId="77777777" w:rsidR="00586FB2" w:rsidRDefault="00586FB2" w:rsidP="00586FB2">
      <w:pPr>
        <w:pStyle w:val="Title"/>
      </w:pPr>
      <w:r>
        <w:t>Engineering Specification</w:t>
      </w:r>
    </w:p>
    <w:p w14:paraId="46D3CD10" w14:textId="77777777" w:rsidR="00586FB2" w:rsidRDefault="00586FB2" w:rsidP="00586FB2">
      <w:pPr>
        <w:pStyle w:val="Title"/>
      </w:pPr>
      <w:r>
        <w:t>Model WP56 Series Specific Application Window Sprinklers</w:t>
      </w:r>
    </w:p>
    <w:p w14:paraId="466EC6D0" w14:textId="77777777" w:rsidR="00586FB2" w:rsidRDefault="00586FB2" w:rsidP="00586FB2">
      <w:pPr>
        <w:pStyle w:val="Title"/>
        <w:rPr>
          <w:b w:val="0"/>
          <w:bCs w:val="0"/>
          <w:sz w:val="24"/>
        </w:rPr>
      </w:pPr>
    </w:p>
    <w:p w14:paraId="22CDF7E6" w14:textId="77777777" w:rsidR="00586FB2" w:rsidRDefault="00586FB2" w:rsidP="00586F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52AC0054" w14:textId="77777777" w:rsidR="00586FB2" w:rsidRDefault="00586FB2" w:rsidP="00586FB2">
      <w:pPr>
        <w:pStyle w:val="Title"/>
        <w:jc w:val="left"/>
        <w:rPr>
          <w:sz w:val="24"/>
        </w:rPr>
      </w:pPr>
    </w:p>
    <w:p w14:paraId="2B958530" w14:textId="77777777" w:rsidR="00586FB2" w:rsidRDefault="00586FB2" w:rsidP="00586FB2">
      <w:pPr>
        <w:pStyle w:val="Title"/>
        <w:jc w:val="left"/>
        <w:rPr>
          <w:sz w:val="24"/>
        </w:rPr>
      </w:pPr>
      <w:r>
        <w:rPr>
          <w:sz w:val="24"/>
        </w:rPr>
        <w:t>WP56</w:t>
      </w:r>
    </w:p>
    <w:p w14:paraId="222340C8" w14:textId="77777777" w:rsidR="00586FB2" w:rsidRDefault="00586FB2" w:rsidP="00586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pendent vertical sidewall utilizing a fast-response thermal element and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to provide protection of non-operable window or glazing that is part of a fire resistance rated wall in sprinklered or non-sprinklered buildings. 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frame and deflector shall be of brass alloy construction and be fitted with a removeable plastic bulb protector.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top-loaded extruded cup with 3mm glass bulb and contain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(80.0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standard orifice and be provided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 R1/2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threads.  Sprinklers shall have a rated working pressure of 250 psi (17.2 bar). 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Sprinklers shall be Reliable Model WP56, SIN R501. Refer to Reliable Bulletin 181 for additional technical information.</w:t>
      </w:r>
    </w:p>
    <w:p w14:paraId="3D78F0EE" w14:textId="77777777" w:rsidR="00586FB2" w:rsidRDefault="00586FB2" w:rsidP="00586FB2">
      <w:pPr>
        <w:rPr>
          <w:rFonts w:ascii="Arial" w:hAnsi="Arial" w:cs="Arial"/>
          <w:b/>
          <w:bCs/>
        </w:rPr>
      </w:pPr>
    </w:p>
    <w:p w14:paraId="63BF9DBF" w14:textId="77777777" w:rsidR="00586FB2" w:rsidRDefault="00586FB2" w:rsidP="00586FB2">
      <w:pPr>
        <w:pStyle w:val="Title"/>
        <w:jc w:val="left"/>
        <w:rPr>
          <w:sz w:val="24"/>
        </w:rPr>
      </w:pPr>
      <w:r>
        <w:rPr>
          <w:sz w:val="24"/>
        </w:rPr>
        <w:t>WP56L</w:t>
      </w:r>
    </w:p>
    <w:p w14:paraId="49138692" w14:textId="77777777" w:rsidR="00586FB2" w:rsidRDefault="00586FB2" w:rsidP="00586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pendent vertical sidewall utilizing a fast-response thermal element and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to provide protection of non-operable window or glazing that is part of a fire resistance rated wall in sprinklered or non-sprinklered buildings. 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frame and deflector shall be of brass alloy construction.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beryllium-nickel fusible solder link assembly utilizing a strut and lever principal of operation with bronze alloy cap and contain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(80.0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standard orifice and be provided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 R1/2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threads.  Sprinklers shall have a rated working pressure of 250 psi (17.2 bar). 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Reliable Model WP56L, SIN R502. Refer to Reliable Bulletin 181 for additional technical information.</w:t>
      </w:r>
    </w:p>
    <w:p w14:paraId="0D1E753F" w14:textId="77777777" w:rsidR="00586FB2" w:rsidRDefault="00586FB2" w:rsidP="00586FB2">
      <w:pPr>
        <w:rPr>
          <w:rFonts w:ascii="Arial" w:hAnsi="Arial" w:cs="Arial"/>
        </w:rPr>
      </w:pPr>
    </w:p>
    <w:p w14:paraId="64849C12" w14:textId="77777777" w:rsidR="00586FB2" w:rsidRDefault="00586FB2" w:rsidP="00586FB2">
      <w:pPr>
        <w:pStyle w:val="Title"/>
        <w:jc w:val="left"/>
        <w:rPr>
          <w:sz w:val="24"/>
        </w:rPr>
      </w:pPr>
      <w:r>
        <w:rPr>
          <w:sz w:val="24"/>
        </w:rPr>
        <w:t>WP56C</w:t>
      </w:r>
    </w:p>
    <w:p w14:paraId="4E64427E" w14:textId="77777777" w:rsidR="00586FB2" w:rsidRDefault="00586FB2" w:rsidP="00586FB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Flat concealed pendent sprinklers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to provide protection of non-operable window or glazing that is part of a fire resistance rated wall in sprinklered or non-sprinklered buildings</w:t>
      </w:r>
      <w:r>
        <w:rPr>
          <w:rFonts w:ascii="Arial" w:hAnsi="Arial" w:cs="Arial"/>
          <w:szCs w:val="20"/>
        </w:rPr>
        <w:t xml:space="preserve">. </w:t>
      </w:r>
      <w:bookmarkStart w:id="0" w:name="_Hlk48046112"/>
      <w:r>
        <w:rPr>
          <w:rFonts w:ascii="Arial" w:hAnsi="Arial" w:cs="Arial"/>
          <w:szCs w:val="20"/>
        </w:rPr>
        <w:t xml:space="preserve">Sprinkler to be of bronze frame construction with drop down deflector and </w:t>
      </w:r>
      <w:r>
        <w:rPr>
          <w:rFonts w:ascii="Arial" w:hAnsi="Arial" w:cs="Arial"/>
          <w:b/>
          <w:bCs/>
          <w:szCs w:val="20"/>
        </w:rPr>
        <w:t>[</w:t>
      </w:r>
      <w:r>
        <w:rPr>
          <w:rFonts w:ascii="Arial" w:hAnsi="Arial" w:cs="Arial"/>
          <w:szCs w:val="20"/>
        </w:rPr>
        <w:t>165°F (74</w:t>
      </w:r>
      <w:r>
        <w:rPr>
          <w:rFonts w:ascii="Arial" w:hAnsi="Arial" w:cs="Arial"/>
          <w:szCs w:val="20"/>
        </w:rPr>
        <w:sym w:font="Symbol" w:char="F0B0"/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b/>
          <w:bCs/>
          <w:szCs w:val="20"/>
        </w:rPr>
        <w:t>] [</w:t>
      </w:r>
      <w:r>
        <w:rPr>
          <w:rFonts w:ascii="Arial" w:hAnsi="Arial" w:cs="Arial"/>
          <w:szCs w:val="20"/>
        </w:rPr>
        <w:t>212°F (100</w:t>
      </w:r>
      <w:r>
        <w:rPr>
          <w:rFonts w:ascii="Arial" w:hAnsi="Arial" w:cs="Arial"/>
          <w:szCs w:val="20"/>
        </w:rPr>
        <w:sym w:font="Symbol" w:char="F0B0"/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b/>
          <w:bCs/>
          <w:szCs w:val="20"/>
        </w:rPr>
        <w:t>]</w:t>
      </w:r>
      <w:r>
        <w:rPr>
          <w:rFonts w:ascii="Arial" w:hAnsi="Arial" w:cs="Arial"/>
          <w:szCs w:val="20"/>
        </w:rPr>
        <w:t xml:space="preserve"> fusible solder link assembly.</w:t>
      </w:r>
      <w:bookmarkEnd w:id="0"/>
      <w:r>
        <w:rPr>
          <w:rFonts w:ascii="Arial" w:hAnsi="Arial" w:cs="Arial"/>
          <w:szCs w:val="20"/>
        </w:rPr>
        <w:t xml:space="preserve">  Water seal construction shall utilize Belleville spring seal coated with Teflon film on both sides.  Concealed pendent sprinkler shall have a nominal K-factor of 5.6 </w:t>
      </w:r>
      <w:proofErr w:type="spellStart"/>
      <w:r>
        <w:rPr>
          <w:rFonts w:ascii="Arial" w:hAnsi="Arial" w:cs="Arial"/>
          <w:szCs w:val="20"/>
        </w:rPr>
        <w:t>gpm</w:t>
      </w:r>
      <w:proofErr w:type="spellEnd"/>
      <w:r>
        <w:rPr>
          <w:rFonts w:ascii="Arial" w:hAnsi="Arial" w:cs="Arial"/>
          <w:szCs w:val="20"/>
        </w:rPr>
        <w:t>/psi</w:t>
      </w:r>
      <w:r>
        <w:rPr>
          <w:rFonts w:ascii="Arial" w:hAnsi="Arial" w:cs="Arial"/>
          <w:szCs w:val="20"/>
          <w:vertAlign w:val="superscript"/>
        </w:rPr>
        <w:t>1/2</w:t>
      </w:r>
      <w:r>
        <w:rPr>
          <w:rFonts w:ascii="Arial" w:hAnsi="Arial" w:cs="Arial"/>
          <w:szCs w:val="20"/>
        </w:rPr>
        <w:t xml:space="preserve"> (80 l/min/bar</w:t>
      </w:r>
      <w:r>
        <w:rPr>
          <w:rFonts w:ascii="Arial" w:hAnsi="Arial" w:cs="Arial"/>
          <w:szCs w:val="20"/>
          <w:vertAlign w:val="superscript"/>
        </w:rPr>
        <w:t>1/2</w:t>
      </w:r>
      <w:r>
        <w:rPr>
          <w:rFonts w:ascii="Arial" w:hAnsi="Arial" w:cs="Arial"/>
          <w:szCs w:val="20"/>
        </w:rPr>
        <w:t>) – standard orifice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szCs w:val="20"/>
        </w:rPr>
        <w:t>and have [½” NPT</w:t>
      </w:r>
      <w:r>
        <w:rPr>
          <w:rFonts w:ascii="Arial" w:hAnsi="Arial" w:cs="Arial"/>
          <w:b/>
          <w:bCs/>
          <w:szCs w:val="20"/>
        </w:rPr>
        <w:t>]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[</w:t>
      </w:r>
      <w:r>
        <w:rPr>
          <w:rFonts w:ascii="Arial" w:hAnsi="Arial" w:cs="Arial"/>
          <w:szCs w:val="20"/>
        </w:rPr>
        <w:t>R½</w:t>
      </w:r>
      <w:r>
        <w:rPr>
          <w:rFonts w:ascii="Arial" w:hAnsi="Arial" w:cs="Arial"/>
          <w:b/>
          <w:bCs/>
          <w:szCs w:val="20"/>
        </w:rPr>
        <w:t xml:space="preserve">] </w:t>
      </w:r>
      <w:r>
        <w:rPr>
          <w:rFonts w:ascii="Arial" w:hAnsi="Arial" w:cs="Arial"/>
          <w:szCs w:val="20"/>
        </w:rPr>
        <w:t xml:space="preserve">thread.  Sprinklers shall have a rated working pressure of 250 psi (17 bar).  </w:t>
      </w:r>
    </w:p>
    <w:p w14:paraId="427A4899" w14:textId="77777777" w:rsidR="00586FB2" w:rsidRDefault="00586FB2" w:rsidP="00586FB2">
      <w:pPr>
        <w:rPr>
          <w:rFonts w:ascii="Arial" w:hAnsi="Arial" w:cs="Arial"/>
          <w:szCs w:val="20"/>
        </w:rPr>
      </w:pPr>
    </w:p>
    <w:p w14:paraId="7757C173" w14:textId="77777777" w:rsidR="00586FB2" w:rsidRDefault="00586FB2" w:rsidP="00586FB2">
      <w:pPr>
        <w:rPr>
          <w:rFonts w:ascii="Arial" w:hAnsi="Arial" w:cs="Arial"/>
          <w:szCs w:val="20"/>
        </w:rPr>
      </w:pPr>
      <w:bookmarkStart w:id="1" w:name="_Hlk48046419"/>
      <w:r>
        <w:rPr>
          <w:rFonts w:ascii="Arial" w:hAnsi="Arial" w:cs="Arial"/>
          <w:szCs w:val="20"/>
        </w:rPr>
        <w:lastRenderedPageBreak/>
        <w:t xml:space="preserve">Flat cover plate assembly construction shall consist of brass cover plate attached to copper alloy skirt using </w:t>
      </w:r>
      <w:r>
        <w:rPr>
          <w:rFonts w:ascii="Arial" w:hAnsi="Arial" w:cs="Arial"/>
          <w:b/>
          <w:bCs/>
          <w:szCs w:val="20"/>
        </w:rPr>
        <w:t>[</w:t>
      </w:r>
      <w:r>
        <w:rPr>
          <w:rFonts w:ascii="Arial" w:hAnsi="Arial" w:cs="Arial"/>
          <w:szCs w:val="20"/>
        </w:rPr>
        <w:t>135</w:t>
      </w:r>
      <w:r>
        <w:rPr>
          <w:rFonts w:ascii="Arial" w:hAnsi="Arial" w:cs="Arial"/>
          <w:szCs w:val="20"/>
        </w:rPr>
        <w:sym w:font="Symbol" w:char="F0B0"/>
      </w:r>
      <w:r>
        <w:rPr>
          <w:rFonts w:ascii="Arial" w:hAnsi="Arial" w:cs="Arial"/>
          <w:szCs w:val="20"/>
        </w:rPr>
        <w:t>F (57</w:t>
      </w:r>
      <w:r>
        <w:rPr>
          <w:rFonts w:ascii="Arial" w:hAnsi="Arial" w:cs="Arial"/>
          <w:szCs w:val="20"/>
        </w:rPr>
        <w:sym w:font="Symbol" w:char="F0B0"/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b/>
          <w:bCs/>
          <w:szCs w:val="20"/>
        </w:rPr>
        <w:t>] [</w:t>
      </w:r>
      <w:r>
        <w:rPr>
          <w:rFonts w:ascii="Arial" w:hAnsi="Arial" w:cs="Arial"/>
          <w:szCs w:val="20"/>
        </w:rPr>
        <w:t>165°F (74°C)</w:t>
      </w:r>
      <w:r>
        <w:rPr>
          <w:rFonts w:ascii="Arial" w:hAnsi="Arial" w:cs="Arial"/>
          <w:b/>
          <w:bCs/>
          <w:szCs w:val="20"/>
        </w:rPr>
        <w:t>]</w:t>
      </w:r>
      <w:r>
        <w:rPr>
          <w:rFonts w:ascii="Arial" w:hAnsi="Arial" w:cs="Arial"/>
          <w:szCs w:val="20"/>
        </w:rPr>
        <w:t xml:space="preserve"> ordinary temperature classification solder. Concealed pendent sprinklers shall be low profile, having a maximum installation dimension of 2¼” (57 mm) at full cover plate adjustment. Cover plate shall attach to sprinkler cup assembly by a threaded engagement providing ¾” (19 mm) of cover plate adjustment.  Cover plate design shall be </w:t>
      </w:r>
      <w:r>
        <w:rPr>
          <w:rFonts w:ascii="Arial" w:hAnsi="Arial" w:cs="Arial"/>
          <w:b/>
          <w:bCs/>
          <w:szCs w:val="20"/>
        </w:rPr>
        <w:t>[</w:t>
      </w:r>
      <w:r>
        <w:rPr>
          <w:rFonts w:ascii="Arial" w:hAnsi="Arial" w:cs="Arial"/>
          <w:szCs w:val="20"/>
        </w:rPr>
        <w:t>White Painted</w:t>
      </w:r>
      <w:r>
        <w:rPr>
          <w:rFonts w:ascii="Arial" w:hAnsi="Arial" w:cs="Arial"/>
          <w:b/>
          <w:bCs/>
          <w:szCs w:val="20"/>
        </w:rPr>
        <w:t>] [</w:t>
      </w:r>
      <w:r>
        <w:rPr>
          <w:rFonts w:ascii="Arial" w:hAnsi="Arial" w:cs="Arial"/>
          <w:szCs w:val="20"/>
        </w:rPr>
        <w:t>Chrome</w:t>
      </w:r>
      <w:r>
        <w:rPr>
          <w:rFonts w:ascii="Arial" w:hAnsi="Arial" w:cs="Arial"/>
          <w:b/>
          <w:bCs/>
          <w:szCs w:val="20"/>
        </w:rPr>
        <w:t>] [</w:t>
      </w:r>
      <w:r>
        <w:rPr>
          <w:rFonts w:ascii="Arial" w:hAnsi="Arial" w:cs="Arial"/>
          <w:szCs w:val="20"/>
        </w:rPr>
        <w:t>Special Finish – specify</w:t>
      </w:r>
      <w:r>
        <w:rPr>
          <w:rFonts w:ascii="Arial" w:hAnsi="Arial" w:cs="Arial"/>
          <w:b/>
          <w:bCs/>
          <w:szCs w:val="20"/>
        </w:rPr>
        <w:t>]</w:t>
      </w:r>
      <w:r>
        <w:rPr>
          <w:rFonts w:ascii="Arial" w:hAnsi="Arial" w:cs="Arial"/>
          <w:szCs w:val="20"/>
        </w:rPr>
        <w:t>.</w:t>
      </w:r>
    </w:p>
    <w:p w14:paraId="7CA54545" w14:textId="77777777" w:rsidR="00586FB2" w:rsidRDefault="00586FB2" w:rsidP="00586FB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secure, </w:t>
      </w:r>
      <w:proofErr w:type="gramStart"/>
      <w:r>
        <w:rPr>
          <w:rFonts w:ascii="Arial" w:hAnsi="Arial" w:cs="Arial"/>
          <w:szCs w:val="20"/>
        </w:rPr>
        <w:t>factory installed</w:t>
      </w:r>
      <w:proofErr w:type="gramEnd"/>
      <w:r>
        <w:rPr>
          <w:rFonts w:ascii="Arial" w:hAnsi="Arial" w:cs="Arial"/>
          <w:szCs w:val="20"/>
        </w:rPr>
        <w:t xml:space="preserve"> protective cap shall be provided and shall be capable of preventing paint, joint compound, and other foreign matter from getting between and into the sprinkler cup assembly.  </w:t>
      </w:r>
    </w:p>
    <w:p w14:paraId="6B5F68DE" w14:textId="77777777" w:rsidR="00586FB2" w:rsidRDefault="00586FB2" w:rsidP="00586FB2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Sprinklers</w:t>
      </w:r>
      <w:proofErr w:type="gramEnd"/>
      <w:r>
        <w:rPr>
          <w:rFonts w:ascii="Arial" w:hAnsi="Arial" w:cs="Arial"/>
          <w:szCs w:val="20"/>
        </w:rPr>
        <w:t xml:space="preserve"> shall be the Model WP56, SIN R504. Refer to Reliable Bulletin 181 for associated technical information.</w:t>
      </w:r>
    </w:p>
    <w:bookmarkEnd w:id="1"/>
    <w:p w14:paraId="4646EFC7" w14:textId="77777777" w:rsidR="00586FB2" w:rsidRDefault="00586FB2" w:rsidP="00586FB2">
      <w:pPr>
        <w:rPr>
          <w:rFonts w:ascii="Arial" w:hAnsi="Arial" w:cs="Arial"/>
        </w:rPr>
      </w:pPr>
    </w:p>
    <w:p w14:paraId="2A698B1F" w14:textId="77777777" w:rsidR="00586FB2" w:rsidRDefault="00586FB2" w:rsidP="00586FB2"/>
    <w:p w14:paraId="458B15EE" w14:textId="77777777" w:rsidR="00503254" w:rsidRPr="00C34C55" w:rsidRDefault="00503254" w:rsidP="00C34C55"/>
    <w:sectPr w:rsidR="00503254" w:rsidRPr="00C34C55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26C6" w14:textId="77777777" w:rsidR="005876FF" w:rsidRDefault="005876FF">
      <w:r>
        <w:separator/>
      </w:r>
    </w:p>
  </w:endnote>
  <w:endnote w:type="continuationSeparator" w:id="0">
    <w:p w14:paraId="5E8333A2" w14:textId="77777777" w:rsidR="005876FF" w:rsidRDefault="0058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7E8D" w14:textId="77777777" w:rsidR="005876FF" w:rsidRDefault="005876FF">
      <w:r>
        <w:separator/>
      </w:r>
    </w:p>
  </w:footnote>
  <w:footnote w:type="continuationSeparator" w:id="0">
    <w:p w14:paraId="4242BC2C" w14:textId="77777777" w:rsidR="005876FF" w:rsidRDefault="0058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6E45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876FF"/>
    <w:rsid w:val="005966A3"/>
    <w:rsid w:val="005A0528"/>
    <w:rsid w:val="005A55CB"/>
    <w:rsid w:val="005B7E84"/>
    <w:rsid w:val="005C5EAD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3793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2023-09-05T15:43:00Z</dcterms:created>
  <dcterms:modified xsi:type="dcterms:W3CDTF">2023-09-05T15:43:00Z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