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21D4" w14:textId="77777777" w:rsidR="005E1943" w:rsidRDefault="005E1943" w:rsidP="005E1943">
      <w:pPr>
        <w:pStyle w:val="Title"/>
      </w:pPr>
      <w:r>
        <w:t>Engineering Specification</w:t>
      </w:r>
    </w:p>
    <w:p w14:paraId="1EDD8215" w14:textId="77777777" w:rsidR="005E1943" w:rsidRDefault="005E1943" w:rsidP="005E1943">
      <w:pPr>
        <w:pStyle w:val="Title"/>
      </w:pPr>
      <w:r>
        <w:t xml:space="preserve">Model KFR-CCS Concealed </w:t>
      </w:r>
      <w:proofErr w:type="spellStart"/>
      <w:r>
        <w:t>Combustuble</w:t>
      </w:r>
      <w:proofErr w:type="spellEnd"/>
      <w:r>
        <w:t xml:space="preserve"> Space</w:t>
      </w:r>
    </w:p>
    <w:p w14:paraId="32D41EB8" w14:textId="77777777" w:rsidR="005E1943" w:rsidRDefault="005E1943" w:rsidP="005E1943">
      <w:pPr>
        <w:pStyle w:val="Title"/>
      </w:pPr>
      <w:r>
        <w:t>Automatic Sprinklers</w:t>
      </w:r>
    </w:p>
    <w:p w14:paraId="0EAB5070" w14:textId="77777777" w:rsidR="005E1943" w:rsidRDefault="005E1943" w:rsidP="005E1943">
      <w:pPr>
        <w:pStyle w:val="Title"/>
        <w:rPr>
          <w:b w:val="0"/>
          <w:bCs w:val="0"/>
          <w:sz w:val="24"/>
        </w:rPr>
      </w:pPr>
    </w:p>
    <w:p w14:paraId="5D399920" w14:textId="77777777" w:rsidR="005E1943" w:rsidRDefault="005E1943" w:rsidP="005E19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13900)</w:t>
      </w:r>
    </w:p>
    <w:p w14:paraId="05B4428F" w14:textId="77777777" w:rsidR="005E1943" w:rsidRDefault="005E1943" w:rsidP="005E1943">
      <w:pPr>
        <w:rPr>
          <w:rFonts w:ascii="Arial" w:hAnsi="Arial" w:cs="Arial"/>
        </w:rPr>
      </w:pPr>
    </w:p>
    <w:p w14:paraId="6F6A2AEF" w14:textId="77777777" w:rsidR="005E1943" w:rsidRDefault="005E1943" w:rsidP="005E1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specific application concealed combustible space sprinkler, Model KFR-CCS that is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Listed. Sprinkler frame and deflector shall be of bronze frame construction having a ½” </w:t>
      </w:r>
      <w:proofErr w:type="gramStart"/>
      <w:r>
        <w:rPr>
          <w:rFonts w:ascii="Arial" w:hAnsi="Arial" w:cs="Arial"/>
        </w:rPr>
        <w:t>NPT  thread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an approved beryllium-nickel fusible solder link assembly, utilizing a strut and lever principal of operation, with PTFE-coated nickel sealing washer and bronze alloy cap containing no plastic parts.  Sprinkler temperature rating shall be 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C).  Sprinklers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standard orifice. Sprinklers shall have a rated working pressure of 175 psi (12.1 bar).  Standard finish shall be Bronze.</w:t>
      </w:r>
    </w:p>
    <w:p w14:paraId="56FDFB7F" w14:textId="77777777" w:rsidR="005E1943" w:rsidRDefault="005E1943" w:rsidP="005E194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Sprinklers</w:t>
      </w:r>
      <w:proofErr w:type="gramEnd"/>
      <w:r>
        <w:rPr>
          <w:rFonts w:ascii="Arial" w:hAnsi="Arial" w:cs="Arial"/>
        </w:rPr>
        <w:t xml:space="preserve"> shall be Reliable Model KFR-CCS, SIN RA4454. Refer to Reliable Technical Bulletin 044 for associated sprinkler information.</w:t>
      </w:r>
    </w:p>
    <w:p w14:paraId="68A62DE5" w14:textId="77777777" w:rsidR="005E1943" w:rsidRDefault="005E1943" w:rsidP="005E1943">
      <w:pPr>
        <w:rPr>
          <w:rFonts w:ascii="Arial" w:hAnsi="Arial" w:cs="Arial"/>
          <w:b/>
          <w:bCs/>
        </w:rPr>
      </w:pPr>
    </w:p>
    <w:p w14:paraId="4A3BA692" w14:textId="77777777" w:rsidR="005E1943" w:rsidRDefault="005E1943" w:rsidP="005E1943"/>
    <w:p w14:paraId="458B15EE" w14:textId="77777777" w:rsidR="00503254" w:rsidRPr="005E1943" w:rsidRDefault="00503254" w:rsidP="005E1943"/>
    <w:sectPr w:rsidR="00503254" w:rsidRPr="005E1943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C1E8" w14:textId="77777777" w:rsidR="00296179" w:rsidRDefault="00296179">
      <w:r>
        <w:separator/>
      </w:r>
    </w:p>
  </w:endnote>
  <w:endnote w:type="continuationSeparator" w:id="0">
    <w:p w14:paraId="2041E55D" w14:textId="77777777" w:rsidR="00296179" w:rsidRDefault="0029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71F3" w14:textId="77777777" w:rsidR="00296179" w:rsidRDefault="00296179">
      <w:r>
        <w:separator/>
      </w:r>
    </w:p>
  </w:footnote>
  <w:footnote w:type="continuationSeparator" w:id="0">
    <w:p w14:paraId="6A95D022" w14:textId="77777777" w:rsidR="00296179" w:rsidRDefault="0029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9524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179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1943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55490"/>
    <w:rsid w:val="00661C03"/>
    <w:rsid w:val="00666F27"/>
    <w:rsid w:val="00672FEC"/>
    <w:rsid w:val="00687BB2"/>
    <w:rsid w:val="00695881"/>
    <w:rsid w:val="006B27F0"/>
    <w:rsid w:val="006B40B2"/>
    <w:rsid w:val="006E09A9"/>
    <w:rsid w:val="00725802"/>
    <w:rsid w:val="0073143D"/>
    <w:rsid w:val="00754F8F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4E69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96A04"/>
    <w:rsid w:val="008C513F"/>
    <w:rsid w:val="008D45B4"/>
    <w:rsid w:val="008E24ED"/>
    <w:rsid w:val="008F3E74"/>
    <w:rsid w:val="008F5CC6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71E74"/>
    <w:rsid w:val="00A77324"/>
    <w:rsid w:val="00A86549"/>
    <w:rsid w:val="00A9631F"/>
    <w:rsid w:val="00AA0137"/>
    <w:rsid w:val="00AB2242"/>
    <w:rsid w:val="00AB5DB8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1049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2023-09-05T15:52:00Z</dcterms:created>
  <dcterms:modified xsi:type="dcterms:W3CDTF">2023-09-05T15:52:00Z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