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2F31" w14:textId="77777777" w:rsidR="00A3279D" w:rsidRDefault="00A3279D" w:rsidP="00A3279D">
      <w:pPr>
        <w:pStyle w:val="Title"/>
      </w:pPr>
      <w:bookmarkStart w:id="0" w:name="_Hlk48045759"/>
      <w:r>
        <w:t>Engineering Specification</w:t>
      </w:r>
    </w:p>
    <w:p w14:paraId="367E1CB4" w14:textId="77777777" w:rsidR="00A3279D" w:rsidRDefault="00A3279D" w:rsidP="00A3279D">
      <w:pPr>
        <w:pStyle w:val="Title"/>
      </w:pPr>
      <w:r>
        <w:t>Model GFR VELO-ECOH Extended Coverage Ordinary Hazard Pendent Automatic Sprinklers</w:t>
      </w:r>
    </w:p>
    <w:p w14:paraId="1F1FFE2F" w14:textId="77777777" w:rsidR="00A3279D" w:rsidRDefault="00A3279D" w:rsidP="00A3279D">
      <w:pPr>
        <w:pStyle w:val="Title"/>
        <w:rPr>
          <w:b w:val="0"/>
          <w:bCs w:val="0"/>
          <w:sz w:val="24"/>
        </w:rPr>
      </w:pPr>
    </w:p>
    <w:p w14:paraId="296724EC" w14:textId="77777777" w:rsidR="00A3279D" w:rsidRDefault="00A3279D" w:rsidP="00A3279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00, Fire Suppression Sprinkler Systems (formerly 13930)</w:t>
      </w:r>
    </w:p>
    <w:p w14:paraId="75002F06" w14:textId="77777777" w:rsidR="00A3279D" w:rsidRDefault="00A3279D" w:rsidP="00A3279D">
      <w:pPr>
        <w:rPr>
          <w:rFonts w:ascii="Arial" w:hAnsi="Arial" w:cs="Arial"/>
        </w:rPr>
      </w:pPr>
    </w:p>
    <w:p w14:paraId="2318E959" w14:textId="77777777" w:rsidR="00A3279D" w:rsidRDefault="00A3279D" w:rsidP="00A32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a standard response, extended coverage pendent that is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for Ordinary Hazard protection to 400 ft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(37.2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per sprinkler. Sprinkler frame and deflector shall be of bronze frame construction having a ¾” NPT thread. 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an approved beryllium-nickel fusible solder link assembly, utilizing a strut and lever principal of operation, with PTFE-coated nickel sealing washer and bronze alloy cap containing no plastic parts. Sprinkler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(74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212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F (100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</w:rPr>
        <w:t>C)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 Sprinklers shall have a nominal K-factor of 14.0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(200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– very </w:t>
      </w:r>
      <w:proofErr w:type="spellStart"/>
      <w:proofErr w:type="gramStart"/>
      <w:r>
        <w:rPr>
          <w:rFonts w:ascii="Arial" w:hAnsi="Arial" w:cs="Arial"/>
        </w:rPr>
        <w:t>extra large</w:t>
      </w:r>
      <w:proofErr w:type="spellEnd"/>
      <w:proofErr w:type="gramEnd"/>
      <w:r>
        <w:rPr>
          <w:rFonts w:ascii="Arial" w:hAnsi="Arial" w:cs="Arial"/>
        </w:rPr>
        <w:t xml:space="preserve"> orifice. Sprinklers shall have a rated working pressure of 175 psi (12 bar). 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Bronze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0DBCD207" w14:textId="77777777" w:rsidR="00A3279D" w:rsidRDefault="00A3279D" w:rsidP="00A3279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Sprinklers</w:t>
      </w:r>
      <w:proofErr w:type="gramEnd"/>
      <w:r>
        <w:rPr>
          <w:rFonts w:ascii="Arial" w:hAnsi="Arial" w:cs="Arial"/>
        </w:rPr>
        <w:t xml:space="preserve"> shall be the Model GFR VELO-ECOH pendent, SIN R6043. Refer to Reliable Bulletin 160 for associated sprinkler </w:t>
      </w:r>
      <w:proofErr w:type="gramStart"/>
      <w:r>
        <w:rPr>
          <w:rFonts w:ascii="Arial" w:hAnsi="Arial" w:cs="Arial"/>
        </w:rPr>
        <w:t>information</w:t>
      </w:r>
      <w:proofErr w:type="gramEnd"/>
    </w:p>
    <w:p w14:paraId="1FD21017" w14:textId="77777777" w:rsidR="00A3279D" w:rsidRDefault="00A3279D" w:rsidP="00A327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recessed sprinklers, add</w:t>
      </w:r>
      <w:r>
        <w:rPr>
          <w:rFonts w:ascii="Arial" w:hAnsi="Arial" w:cs="Arial"/>
        </w:rPr>
        <w:t xml:space="preserve">:  </w:t>
      </w:r>
    </w:p>
    <w:p w14:paraId="58C00903" w14:textId="77777777" w:rsidR="00A3279D" w:rsidRDefault="00A3279D" w:rsidP="00A327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Recessed escutcheon assembly shall be a two-piece “friction fit” escutcheon with </w:t>
      </w:r>
      <w:proofErr w:type="gramStart"/>
      <w:r>
        <w:rPr>
          <w:rFonts w:ascii="Arial" w:hAnsi="Arial" w:cs="Arial"/>
        </w:rPr>
        <w:t>¾”(</w:t>
      </w:r>
      <w:proofErr w:type="gramEnd"/>
      <w:r>
        <w:rPr>
          <w:rFonts w:ascii="Arial" w:hAnsi="Arial" w:cs="Arial"/>
        </w:rPr>
        <w:t xml:space="preserve">19 mm) adjustment. Standard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 Polyester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Brass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Special finish–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>.</w:t>
      </w:r>
    </w:p>
    <w:p w14:paraId="5A269CF1" w14:textId="77777777" w:rsidR="00A3279D" w:rsidRDefault="00A3279D" w:rsidP="00A3279D">
      <w:pPr>
        <w:rPr>
          <w:rFonts w:ascii="Arial" w:hAnsi="Arial" w:cs="Arial"/>
        </w:rPr>
      </w:pPr>
      <w:r>
        <w:rPr>
          <w:rFonts w:ascii="Arial" w:hAnsi="Arial" w:cs="Arial"/>
        </w:rPr>
        <w:t>The Model F1 recessed escutcheon is the only escutcheon listed for use with the Model GFR VELO-ECOH recessed sprinkler.</w:t>
      </w:r>
    </w:p>
    <w:p w14:paraId="165FB620" w14:textId="77777777" w:rsidR="00A3279D" w:rsidRDefault="00A3279D" w:rsidP="00A3279D">
      <w:pPr>
        <w:rPr>
          <w:rFonts w:ascii="Arial" w:hAnsi="Arial" w:cs="Arial"/>
        </w:rPr>
      </w:pPr>
    </w:p>
    <w:p w14:paraId="70DAA4AA" w14:textId="77777777" w:rsidR="00A3279D" w:rsidRDefault="00A3279D" w:rsidP="00A3279D"/>
    <w:p w14:paraId="74938E60" w14:textId="77777777" w:rsidR="00AE259A" w:rsidRDefault="00AE259A" w:rsidP="00AE259A">
      <w:pPr>
        <w:rPr>
          <w:rFonts w:ascii="Arial" w:hAnsi="Arial" w:cs="Arial"/>
        </w:rPr>
      </w:pPr>
    </w:p>
    <w:bookmarkEnd w:id="0"/>
    <w:p w14:paraId="5BCA01B1" w14:textId="77777777" w:rsidR="00AE259A" w:rsidRDefault="00AE259A" w:rsidP="00AE259A"/>
    <w:p w14:paraId="7053263F" w14:textId="77777777" w:rsidR="00612437" w:rsidRDefault="00612437" w:rsidP="00612437">
      <w:pPr>
        <w:rPr>
          <w:rFonts w:ascii="Arial" w:hAnsi="Arial" w:cs="Arial"/>
        </w:rPr>
      </w:pPr>
    </w:p>
    <w:p w14:paraId="40EF2769" w14:textId="77777777" w:rsidR="00612437" w:rsidRDefault="00612437" w:rsidP="00612437"/>
    <w:p w14:paraId="458B15EE" w14:textId="77777777" w:rsidR="00503254" w:rsidRPr="00612437" w:rsidRDefault="00503254" w:rsidP="00612437"/>
    <w:sectPr w:rsidR="00503254" w:rsidRPr="00612437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C6F5" w14:textId="77777777" w:rsidR="00495070" w:rsidRDefault="00495070">
      <w:r>
        <w:separator/>
      </w:r>
    </w:p>
  </w:endnote>
  <w:endnote w:type="continuationSeparator" w:id="0">
    <w:p w14:paraId="2143F93F" w14:textId="77777777" w:rsidR="00495070" w:rsidRDefault="004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71AA" w14:textId="77777777" w:rsidR="00495070" w:rsidRDefault="00495070">
      <w:r>
        <w:separator/>
      </w:r>
    </w:p>
  </w:footnote>
  <w:footnote w:type="continuationSeparator" w:id="0">
    <w:p w14:paraId="5FE7336D" w14:textId="77777777" w:rsidR="00495070" w:rsidRDefault="0049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E4D79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3"/>
  </w:num>
  <w:num w:numId="2" w16cid:durableId="1266427274">
    <w:abstractNumId w:val="1"/>
  </w:num>
  <w:num w:numId="3" w16cid:durableId="146478003">
    <w:abstractNumId w:val="5"/>
  </w:num>
  <w:num w:numId="4" w16cid:durableId="1770930948">
    <w:abstractNumId w:val="0"/>
  </w:num>
  <w:num w:numId="5" w16cid:durableId="303700960">
    <w:abstractNumId w:val="2"/>
  </w:num>
  <w:num w:numId="6" w16cid:durableId="53766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11303"/>
    <w:rsid w:val="00022786"/>
    <w:rsid w:val="00037A5F"/>
    <w:rsid w:val="00043B49"/>
    <w:rsid w:val="00045E05"/>
    <w:rsid w:val="000707DE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2064F"/>
    <w:rsid w:val="00130ACD"/>
    <w:rsid w:val="001376BF"/>
    <w:rsid w:val="00151F53"/>
    <w:rsid w:val="001533B4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225EF"/>
    <w:rsid w:val="00430A1D"/>
    <w:rsid w:val="00436B5B"/>
    <w:rsid w:val="00461DE3"/>
    <w:rsid w:val="004818B9"/>
    <w:rsid w:val="00494EE3"/>
    <w:rsid w:val="00495070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82D29"/>
    <w:rsid w:val="005966A3"/>
    <w:rsid w:val="005A0528"/>
    <w:rsid w:val="005A55CB"/>
    <w:rsid w:val="005B7E84"/>
    <w:rsid w:val="005D6261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F1504"/>
    <w:rsid w:val="007F6C52"/>
    <w:rsid w:val="008109D9"/>
    <w:rsid w:val="00813128"/>
    <w:rsid w:val="00827548"/>
    <w:rsid w:val="00847C8F"/>
    <w:rsid w:val="008604C8"/>
    <w:rsid w:val="00870967"/>
    <w:rsid w:val="0088442C"/>
    <w:rsid w:val="00887126"/>
    <w:rsid w:val="00890C79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42374"/>
    <w:rsid w:val="00C56B59"/>
    <w:rsid w:val="00C630BC"/>
    <w:rsid w:val="00C70728"/>
    <w:rsid w:val="00C7133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D20C8"/>
    <w:rsid w:val="00DF7031"/>
    <w:rsid w:val="00DF723B"/>
    <w:rsid w:val="00E01745"/>
    <w:rsid w:val="00E07D19"/>
    <w:rsid w:val="00E15FF0"/>
    <w:rsid w:val="00E24187"/>
    <w:rsid w:val="00E259C8"/>
    <w:rsid w:val="00E30DDB"/>
    <w:rsid w:val="00E5185F"/>
    <w:rsid w:val="00E87AF5"/>
    <w:rsid w:val="00EB5E3D"/>
    <w:rsid w:val="00EE4346"/>
    <w:rsid w:val="00EF7A4E"/>
    <w:rsid w:val="00EF7C5F"/>
    <w:rsid w:val="00F04F02"/>
    <w:rsid w:val="00F13A7B"/>
    <w:rsid w:val="00F22172"/>
    <w:rsid w:val="00F318F9"/>
    <w:rsid w:val="00F443DB"/>
    <w:rsid w:val="00F50FA8"/>
    <w:rsid w:val="00F71431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1508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2023-09-05T15:21:00Z</dcterms:created>
  <dcterms:modified xsi:type="dcterms:W3CDTF">2023-09-05T15:21:00Z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