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22085" w14:textId="77777777" w:rsidR="00002B64" w:rsidRDefault="00002B64" w:rsidP="00002B64">
      <w:pPr>
        <w:pStyle w:val="Title"/>
      </w:pPr>
      <w:bookmarkStart w:id="0" w:name="_Hlk48045759"/>
      <w:r>
        <w:t>Engineering Specification</w:t>
      </w:r>
    </w:p>
    <w:p w14:paraId="16266191" w14:textId="77777777" w:rsidR="00002B64" w:rsidRDefault="00002B64" w:rsidP="00002B64">
      <w:pPr>
        <w:pStyle w:val="Title"/>
      </w:pPr>
      <w:r>
        <w:t>Model G5 Series Quick Response Automatic Sprinklers</w:t>
      </w:r>
    </w:p>
    <w:p w14:paraId="5979A395" w14:textId="77777777" w:rsidR="00002B64" w:rsidRDefault="00002B64" w:rsidP="00002B64">
      <w:pPr>
        <w:pStyle w:val="Title"/>
        <w:rPr>
          <w:b w:val="0"/>
          <w:bCs w:val="0"/>
          <w:sz w:val="24"/>
        </w:rPr>
      </w:pPr>
    </w:p>
    <w:p w14:paraId="2A8575E7" w14:textId="77777777" w:rsidR="00002B64" w:rsidRDefault="00002B64" w:rsidP="00002B64">
      <w:pPr>
        <w:rPr>
          <w:rFonts w:ascii="Arial" w:hAnsi="Arial" w:cs="Arial"/>
          <w:b/>
          <w:bCs/>
        </w:rPr>
      </w:pPr>
      <w:r>
        <w:rPr>
          <w:rFonts w:ascii="Arial" w:hAnsi="Arial" w:cs="Arial"/>
          <w:b/>
          <w:bCs/>
        </w:rPr>
        <w:t xml:space="preserve">Recommended CSI </w:t>
      </w:r>
      <w:proofErr w:type="spellStart"/>
      <w:r>
        <w:rPr>
          <w:rFonts w:ascii="Arial" w:hAnsi="Arial" w:cs="Arial"/>
          <w:b/>
          <w:bCs/>
        </w:rPr>
        <w:t>MasterFormat</w:t>
      </w:r>
      <w:proofErr w:type="spellEnd"/>
      <w:r>
        <w:rPr>
          <w:rFonts w:ascii="Arial" w:hAnsi="Arial" w:cs="Arial"/>
          <w:b/>
          <w:bCs/>
        </w:rPr>
        <w:t xml:space="preserve"> Specification Location: 21 13 13, Wet Pipe Sprinkler Systems (formerly 13930)</w:t>
      </w:r>
    </w:p>
    <w:p w14:paraId="5D08F289" w14:textId="77777777" w:rsidR="00002B64" w:rsidRDefault="00002B64" w:rsidP="00002B64">
      <w:pPr>
        <w:pStyle w:val="BodyText"/>
        <w:rPr>
          <w:rFonts w:ascii="Arial" w:hAnsi="Arial" w:cs="Arial"/>
        </w:rPr>
      </w:pPr>
    </w:p>
    <w:p w14:paraId="3B4D66E2" w14:textId="77777777" w:rsidR="00002B64" w:rsidRDefault="00002B64" w:rsidP="00002B64">
      <w:pPr>
        <w:pStyle w:val="BodyText"/>
        <w:rPr>
          <w:rFonts w:ascii="Arial" w:hAnsi="Arial" w:cs="Arial"/>
        </w:rPr>
      </w:pPr>
      <w:r>
        <w:rPr>
          <w:rFonts w:ascii="Arial" w:hAnsi="Arial" w:cs="Arial"/>
        </w:rPr>
        <w:t xml:space="preserve">Flat concealed pendent sprinklers shall be </w:t>
      </w:r>
      <w:r>
        <w:rPr>
          <w:rFonts w:ascii="Arial" w:hAnsi="Arial" w:cs="Arial"/>
          <w:b/>
          <w:bCs/>
        </w:rPr>
        <w:t>[</w:t>
      </w:r>
      <w:proofErr w:type="spellStart"/>
      <w:r>
        <w:rPr>
          <w:rFonts w:ascii="Arial" w:hAnsi="Arial" w:cs="Arial"/>
        </w:rPr>
        <w:t>cULus</w:t>
      </w:r>
      <w:proofErr w:type="spellEnd"/>
      <w:r>
        <w:rPr>
          <w:rFonts w:ascii="Arial" w:hAnsi="Arial" w:cs="Arial"/>
        </w:rPr>
        <w:t xml:space="preserve"> Listed quick response</w:t>
      </w:r>
      <w:r>
        <w:rPr>
          <w:rFonts w:ascii="Arial" w:hAnsi="Arial" w:cs="Arial"/>
          <w:b/>
          <w:bCs/>
        </w:rPr>
        <w:t>] [</w:t>
      </w:r>
      <w:r>
        <w:rPr>
          <w:rFonts w:ascii="Arial" w:hAnsi="Arial" w:cs="Arial"/>
        </w:rPr>
        <w:t>FM Approved standard response</w:t>
      </w:r>
      <w:r>
        <w:rPr>
          <w:rFonts w:ascii="Arial" w:hAnsi="Arial" w:cs="Arial"/>
          <w:b/>
          <w:bCs/>
        </w:rPr>
        <w:t>]</w:t>
      </w:r>
      <w:r>
        <w:rPr>
          <w:rFonts w:ascii="Arial" w:hAnsi="Arial" w:cs="Arial"/>
        </w:rPr>
        <w:t xml:space="preserve">. </w:t>
      </w:r>
      <w:bookmarkStart w:id="1" w:name="_Hlk48046112"/>
      <w:r>
        <w:rPr>
          <w:rFonts w:ascii="Arial" w:hAnsi="Arial" w:cs="Arial"/>
        </w:rPr>
        <w:t xml:space="preserve">Sprinkler to be of bronze frame construction with drop down deflector and </w:t>
      </w:r>
      <w:r>
        <w:rPr>
          <w:rFonts w:ascii="Arial" w:hAnsi="Arial" w:cs="Arial"/>
          <w:b/>
          <w:bCs/>
        </w:rPr>
        <w:t>[</w:t>
      </w:r>
      <w:r>
        <w:rPr>
          <w:rFonts w:ascii="Arial" w:hAnsi="Arial" w:cs="Arial"/>
        </w:rPr>
        <w:t>165°F (74</w:t>
      </w:r>
      <w:r>
        <w:rPr>
          <w:rFonts w:ascii="Arial" w:hAnsi="Arial" w:cs="Arial"/>
        </w:rPr>
        <w:sym w:font="Symbol" w:char="F0B0"/>
      </w:r>
      <w:r>
        <w:rPr>
          <w:rFonts w:ascii="Arial" w:hAnsi="Arial" w:cs="Arial"/>
        </w:rPr>
        <w:t>C)</w:t>
      </w:r>
      <w:r>
        <w:rPr>
          <w:rFonts w:ascii="Arial" w:hAnsi="Arial" w:cs="Arial"/>
          <w:b/>
          <w:bCs/>
        </w:rPr>
        <w:t>] [</w:t>
      </w:r>
      <w:r>
        <w:rPr>
          <w:rFonts w:ascii="Arial" w:hAnsi="Arial" w:cs="Arial"/>
        </w:rPr>
        <w:t>212°F (100</w:t>
      </w:r>
      <w:r>
        <w:rPr>
          <w:rFonts w:ascii="Arial" w:hAnsi="Arial" w:cs="Arial"/>
        </w:rPr>
        <w:sym w:font="Symbol" w:char="F0B0"/>
      </w:r>
      <w:r>
        <w:rPr>
          <w:rFonts w:ascii="Arial" w:hAnsi="Arial" w:cs="Arial"/>
        </w:rPr>
        <w:t>C)</w:t>
      </w:r>
      <w:r>
        <w:rPr>
          <w:rFonts w:ascii="Arial" w:hAnsi="Arial" w:cs="Arial"/>
          <w:b/>
          <w:bCs/>
        </w:rPr>
        <w:t>]</w:t>
      </w:r>
      <w:r>
        <w:rPr>
          <w:rFonts w:ascii="Arial" w:hAnsi="Arial" w:cs="Arial"/>
        </w:rPr>
        <w:t xml:space="preserve"> fusible solder link assembly.</w:t>
      </w:r>
      <w:bookmarkEnd w:id="1"/>
      <w:r>
        <w:rPr>
          <w:rFonts w:ascii="Arial" w:hAnsi="Arial" w:cs="Arial"/>
        </w:rPr>
        <w:t xml:space="preserve">  Water seal construction shall utilize Belleville spring seal coated with Teflon film on both sides.  Concealed pendent sprinkler shall have a nominal K-factor of </w:t>
      </w:r>
      <w:r>
        <w:rPr>
          <w:rFonts w:ascii="Arial" w:hAnsi="Arial" w:cs="Arial"/>
          <w:b/>
          <w:bCs/>
        </w:rPr>
        <w:t>[</w:t>
      </w:r>
      <w:r>
        <w:rPr>
          <w:rFonts w:ascii="Arial" w:hAnsi="Arial" w:cs="Arial"/>
        </w:rPr>
        <w:t xml:space="preserve">2.8 </w:t>
      </w:r>
      <w:proofErr w:type="spellStart"/>
      <w:r>
        <w:rPr>
          <w:rFonts w:ascii="Arial" w:hAnsi="Arial" w:cs="Arial"/>
        </w:rPr>
        <w:t>gpm</w:t>
      </w:r>
      <w:proofErr w:type="spellEnd"/>
      <w:r>
        <w:rPr>
          <w:rFonts w:ascii="Arial" w:hAnsi="Arial" w:cs="Arial"/>
        </w:rPr>
        <w:t>/psi</w:t>
      </w:r>
      <w:r>
        <w:rPr>
          <w:rFonts w:ascii="Arial" w:hAnsi="Arial" w:cs="Arial"/>
          <w:vertAlign w:val="superscript"/>
        </w:rPr>
        <w:t>1/2</w:t>
      </w:r>
      <w:r>
        <w:rPr>
          <w:rFonts w:ascii="Arial" w:hAnsi="Arial" w:cs="Arial"/>
        </w:rPr>
        <w:t xml:space="preserve"> (40 l/min/bar</w:t>
      </w:r>
      <w:r>
        <w:rPr>
          <w:rFonts w:ascii="Arial" w:hAnsi="Arial" w:cs="Arial"/>
          <w:vertAlign w:val="superscript"/>
        </w:rPr>
        <w:t>1/2</w:t>
      </w:r>
      <w:r>
        <w:rPr>
          <w:rFonts w:ascii="Arial" w:hAnsi="Arial" w:cs="Arial"/>
        </w:rPr>
        <w:t>) – small orifice</w:t>
      </w:r>
      <w:r>
        <w:rPr>
          <w:rFonts w:ascii="Arial" w:hAnsi="Arial" w:cs="Arial"/>
          <w:b/>
          <w:bCs/>
        </w:rPr>
        <w:t>] [</w:t>
      </w:r>
      <w:r>
        <w:rPr>
          <w:rFonts w:ascii="Arial" w:hAnsi="Arial" w:cs="Arial"/>
        </w:rPr>
        <w:t xml:space="preserve">4.2 </w:t>
      </w:r>
      <w:proofErr w:type="spellStart"/>
      <w:r>
        <w:rPr>
          <w:rFonts w:ascii="Arial" w:hAnsi="Arial" w:cs="Arial"/>
        </w:rPr>
        <w:t>gpm</w:t>
      </w:r>
      <w:proofErr w:type="spellEnd"/>
      <w:r>
        <w:rPr>
          <w:rFonts w:ascii="Arial" w:hAnsi="Arial" w:cs="Arial"/>
        </w:rPr>
        <w:t>/psi</w:t>
      </w:r>
      <w:r>
        <w:rPr>
          <w:rFonts w:ascii="Arial" w:hAnsi="Arial" w:cs="Arial"/>
          <w:vertAlign w:val="superscript"/>
        </w:rPr>
        <w:t>1/2</w:t>
      </w:r>
      <w:r>
        <w:rPr>
          <w:rFonts w:ascii="Arial" w:hAnsi="Arial" w:cs="Arial"/>
        </w:rPr>
        <w:t xml:space="preserve"> (60 l/min/bar</w:t>
      </w:r>
      <w:r>
        <w:rPr>
          <w:rFonts w:ascii="Arial" w:hAnsi="Arial" w:cs="Arial"/>
          <w:vertAlign w:val="superscript"/>
        </w:rPr>
        <w:t>1/2</w:t>
      </w:r>
      <w:r>
        <w:rPr>
          <w:rFonts w:ascii="Arial" w:hAnsi="Arial" w:cs="Arial"/>
        </w:rPr>
        <w:t>) – small orifice</w:t>
      </w:r>
      <w:r>
        <w:rPr>
          <w:rFonts w:ascii="Arial" w:hAnsi="Arial" w:cs="Arial"/>
          <w:b/>
          <w:bCs/>
        </w:rPr>
        <w:t>] [</w:t>
      </w:r>
      <w:r>
        <w:rPr>
          <w:rFonts w:ascii="Arial" w:hAnsi="Arial" w:cs="Arial"/>
        </w:rPr>
        <w:t xml:space="preserve">5.6 </w:t>
      </w:r>
      <w:proofErr w:type="spellStart"/>
      <w:r>
        <w:rPr>
          <w:rFonts w:ascii="Arial" w:hAnsi="Arial" w:cs="Arial"/>
        </w:rPr>
        <w:t>gpm</w:t>
      </w:r>
      <w:proofErr w:type="spellEnd"/>
      <w:r>
        <w:rPr>
          <w:rFonts w:ascii="Arial" w:hAnsi="Arial" w:cs="Arial"/>
        </w:rPr>
        <w:t>/psi</w:t>
      </w:r>
      <w:r>
        <w:rPr>
          <w:rFonts w:ascii="Arial" w:hAnsi="Arial" w:cs="Arial"/>
          <w:vertAlign w:val="superscript"/>
        </w:rPr>
        <w:t>1/2</w:t>
      </w:r>
      <w:r>
        <w:rPr>
          <w:rFonts w:ascii="Arial" w:hAnsi="Arial" w:cs="Arial"/>
        </w:rPr>
        <w:t xml:space="preserve"> (80 l/min/bar</w:t>
      </w:r>
      <w:r>
        <w:rPr>
          <w:rFonts w:ascii="Arial" w:hAnsi="Arial" w:cs="Arial"/>
          <w:vertAlign w:val="superscript"/>
        </w:rPr>
        <w:t>1/2</w:t>
      </w:r>
      <w:r>
        <w:rPr>
          <w:rFonts w:ascii="Arial" w:hAnsi="Arial" w:cs="Arial"/>
        </w:rPr>
        <w:t>) – standard orifice</w:t>
      </w:r>
      <w:r>
        <w:rPr>
          <w:rFonts w:ascii="Arial" w:hAnsi="Arial" w:cs="Arial"/>
          <w:b/>
          <w:bCs/>
        </w:rPr>
        <w:t>] [</w:t>
      </w:r>
      <w:r>
        <w:rPr>
          <w:rFonts w:ascii="Arial" w:hAnsi="Arial" w:cs="Arial"/>
        </w:rPr>
        <w:t xml:space="preserve">8.0 </w:t>
      </w:r>
      <w:proofErr w:type="spellStart"/>
      <w:r>
        <w:rPr>
          <w:rFonts w:ascii="Arial" w:hAnsi="Arial" w:cs="Arial"/>
        </w:rPr>
        <w:t>gpm</w:t>
      </w:r>
      <w:proofErr w:type="spellEnd"/>
      <w:r>
        <w:rPr>
          <w:rFonts w:ascii="Arial" w:hAnsi="Arial" w:cs="Arial"/>
        </w:rPr>
        <w:t>/psi</w:t>
      </w:r>
      <w:r>
        <w:rPr>
          <w:rFonts w:ascii="Arial" w:hAnsi="Arial" w:cs="Arial"/>
          <w:vertAlign w:val="superscript"/>
        </w:rPr>
        <w:t>1/2</w:t>
      </w:r>
      <w:r>
        <w:rPr>
          <w:rFonts w:ascii="Arial" w:hAnsi="Arial" w:cs="Arial"/>
        </w:rPr>
        <w:t xml:space="preserve"> (115 l/min/bar</w:t>
      </w:r>
      <w:r>
        <w:rPr>
          <w:rFonts w:ascii="Arial" w:hAnsi="Arial" w:cs="Arial"/>
          <w:vertAlign w:val="superscript"/>
        </w:rPr>
        <w:t>1/2</w:t>
      </w:r>
      <w:r>
        <w:rPr>
          <w:rFonts w:ascii="Arial" w:hAnsi="Arial" w:cs="Arial"/>
        </w:rPr>
        <w:t>) – large orifice</w:t>
      </w:r>
      <w:r>
        <w:rPr>
          <w:rFonts w:ascii="Arial" w:hAnsi="Arial" w:cs="Arial"/>
          <w:b/>
          <w:bCs/>
        </w:rPr>
        <w:t>]</w:t>
      </w:r>
      <w:r>
        <w:rPr>
          <w:rFonts w:ascii="Arial" w:hAnsi="Arial" w:cs="Arial"/>
        </w:rPr>
        <w:t xml:space="preserve"> and have [½” NPT</w:t>
      </w:r>
      <w:r>
        <w:rPr>
          <w:rFonts w:ascii="Arial" w:hAnsi="Arial" w:cs="Arial"/>
          <w:b/>
          <w:bCs/>
        </w:rPr>
        <w:t>]</w:t>
      </w:r>
      <w:r>
        <w:rPr>
          <w:rFonts w:ascii="Arial" w:hAnsi="Arial" w:cs="Arial"/>
        </w:rPr>
        <w:t xml:space="preserve"> </w:t>
      </w:r>
      <w:r>
        <w:rPr>
          <w:rFonts w:ascii="Arial" w:hAnsi="Arial" w:cs="Arial"/>
          <w:b/>
          <w:bCs/>
        </w:rPr>
        <w:t>[</w:t>
      </w:r>
      <w:r>
        <w:rPr>
          <w:rFonts w:ascii="Arial" w:hAnsi="Arial" w:cs="Arial"/>
        </w:rPr>
        <w:t>R½</w:t>
      </w:r>
      <w:r>
        <w:rPr>
          <w:rFonts w:ascii="Arial" w:hAnsi="Arial" w:cs="Arial"/>
          <w:b/>
          <w:bCs/>
        </w:rPr>
        <w:t xml:space="preserve">] </w:t>
      </w:r>
      <w:r>
        <w:rPr>
          <w:rFonts w:ascii="Arial" w:hAnsi="Arial" w:cs="Arial"/>
        </w:rPr>
        <w:t>[¾” NPT</w:t>
      </w:r>
      <w:r>
        <w:rPr>
          <w:rFonts w:ascii="Arial" w:hAnsi="Arial" w:cs="Arial"/>
          <w:b/>
          <w:bCs/>
        </w:rPr>
        <w:t>]</w:t>
      </w:r>
      <w:r>
        <w:rPr>
          <w:rFonts w:ascii="Arial" w:hAnsi="Arial" w:cs="Arial"/>
        </w:rPr>
        <w:t xml:space="preserve"> </w:t>
      </w:r>
      <w:r>
        <w:rPr>
          <w:rFonts w:ascii="Arial" w:hAnsi="Arial" w:cs="Arial"/>
          <w:b/>
          <w:bCs/>
        </w:rPr>
        <w:t>[</w:t>
      </w:r>
      <w:r>
        <w:rPr>
          <w:rFonts w:ascii="Arial" w:hAnsi="Arial" w:cs="Arial"/>
        </w:rPr>
        <w:t>R¾</w:t>
      </w:r>
      <w:r>
        <w:rPr>
          <w:rFonts w:ascii="Arial" w:hAnsi="Arial" w:cs="Arial"/>
          <w:b/>
          <w:bCs/>
        </w:rPr>
        <w:t xml:space="preserve">] </w:t>
      </w:r>
      <w:r>
        <w:rPr>
          <w:rFonts w:ascii="Arial" w:hAnsi="Arial" w:cs="Arial"/>
        </w:rPr>
        <w:t xml:space="preserve">thread.  Sprinklers shall have a rated working pressure of </w:t>
      </w:r>
      <w:r>
        <w:rPr>
          <w:rFonts w:ascii="Arial" w:hAnsi="Arial" w:cs="Arial"/>
          <w:b/>
          <w:bCs/>
        </w:rPr>
        <w:t>[</w:t>
      </w:r>
      <w:r>
        <w:rPr>
          <w:rFonts w:ascii="Arial" w:hAnsi="Arial" w:cs="Arial"/>
        </w:rPr>
        <w:t>175 psi (12 bar)</w:t>
      </w:r>
      <w:r>
        <w:rPr>
          <w:rFonts w:ascii="Arial" w:hAnsi="Arial" w:cs="Arial"/>
          <w:b/>
          <w:bCs/>
        </w:rPr>
        <w:t>] [</w:t>
      </w:r>
      <w:r>
        <w:rPr>
          <w:rFonts w:ascii="Arial" w:hAnsi="Arial" w:cs="Arial"/>
        </w:rPr>
        <w:t>250 psi (17 bar)</w:t>
      </w:r>
      <w:r>
        <w:rPr>
          <w:rFonts w:ascii="Arial" w:hAnsi="Arial" w:cs="Arial"/>
          <w:b/>
          <w:bCs/>
        </w:rPr>
        <w:t>] [</w:t>
      </w:r>
      <w:r>
        <w:rPr>
          <w:rFonts w:ascii="Arial" w:hAnsi="Arial" w:cs="Arial"/>
        </w:rPr>
        <w:t>300 psi (21 bar)</w:t>
      </w:r>
      <w:r>
        <w:rPr>
          <w:rFonts w:ascii="Arial" w:hAnsi="Arial" w:cs="Arial"/>
          <w:b/>
          <w:bCs/>
        </w:rPr>
        <w:t>]</w:t>
      </w:r>
      <w:r>
        <w:rPr>
          <w:rFonts w:ascii="Arial" w:hAnsi="Arial" w:cs="Arial"/>
        </w:rPr>
        <w:t xml:space="preserve">.  </w:t>
      </w:r>
    </w:p>
    <w:p w14:paraId="2370C245" w14:textId="77777777" w:rsidR="00002B64" w:rsidRDefault="00002B64" w:rsidP="00002B64">
      <w:pPr>
        <w:pStyle w:val="BodyText"/>
        <w:rPr>
          <w:rFonts w:ascii="Arial" w:hAnsi="Arial" w:cs="Arial"/>
        </w:rPr>
      </w:pPr>
      <w:bookmarkStart w:id="2" w:name="_Hlk48046419"/>
      <w:r>
        <w:rPr>
          <w:rFonts w:ascii="Arial" w:hAnsi="Arial" w:cs="Arial"/>
        </w:rPr>
        <w:t xml:space="preserve">Flat cover plate assembly construction shall consist of brass cover plate attached to copper alloy skirt using </w:t>
      </w:r>
      <w:r>
        <w:rPr>
          <w:rFonts w:ascii="Arial" w:hAnsi="Arial" w:cs="Arial"/>
          <w:b/>
          <w:bCs/>
        </w:rPr>
        <w:t>[</w:t>
      </w:r>
      <w:r>
        <w:rPr>
          <w:rFonts w:ascii="Arial" w:hAnsi="Arial" w:cs="Arial"/>
        </w:rPr>
        <w:t>135</w:t>
      </w:r>
      <w:r>
        <w:rPr>
          <w:rFonts w:ascii="Arial" w:hAnsi="Arial" w:cs="Arial"/>
        </w:rPr>
        <w:sym w:font="Symbol" w:char="F0B0"/>
      </w:r>
      <w:r>
        <w:rPr>
          <w:rFonts w:ascii="Arial" w:hAnsi="Arial" w:cs="Arial"/>
        </w:rPr>
        <w:t>F (57</w:t>
      </w:r>
      <w:r>
        <w:rPr>
          <w:rFonts w:ascii="Arial" w:hAnsi="Arial" w:cs="Arial"/>
        </w:rPr>
        <w:sym w:font="Symbol" w:char="F0B0"/>
      </w:r>
      <w:r>
        <w:rPr>
          <w:rFonts w:ascii="Arial" w:hAnsi="Arial" w:cs="Arial"/>
        </w:rPr>
        <w:t>C)</w:t>
      </w:r>
      <w:r>
        <w:rPr>
          <w:rFonts w:ascii="Arial" w:hAnsi="Arial" w:cs="Arial"/>
          <w:b/>
          <w:bCs/>
        </w:rPr>
        <w:t>] [</w:t>
      </w:r>
      <w:r>
        <w:rPr>
          <w:rFonts w:ascii="Arial" w:hAnsi="Arial" w:cs="Arial"/>
        </w:rPr>
        <w:t>165°F (74°C)</w:t>
      </w:r>
      <w:r>
        <w:rPr>
          <w:rFonts w:ascii="Arial" w:hAnsi="Arial" w:cs="Arial"/>
          <w:b/>
          <w:bCs/>
        </w:rPr>
        <w:t>]</w:t>
      </w:r>
      <w:r>
        <w:rPr>
          <w:rFonts w:ascii="Arial" w:hAnsi="Arial" w:cs="Arial"/>
        </w:rPr>
        <w:t xml:space="preserve"> ordinary temperature classification solder. Concealed pendent sprinklers shall be low profile, having a maximum installation dimension of 2¼” (57 mm) at full cover plate adjustment. Cover plate shall attach to sprinkler cup assembly by a threaded engagement providing ¾” (19 mm) of cover plate adjustment.  Cover plate design shall be </w:t>
      </w:r>
      <w:r>
        <w:rPr>
          <w:rFonts w:ascii="Arial" w:hAnsi="Arial" w:cs="Arial"/>
          <w:b/>
          <w:bCs/>
        </w:rPr>
        <w:t>[</w:t>
      </w:r>
      <w:r>
        <w:rPr>
          <w:rFonts w:ascii="Arial" w:hAnsi="Arial" w:cs="Arial"/>
        </w:rPr>
        <w:t>White Painted</w:t>
      </w:r>
      <w:r>
        <w:rPr>
          <w:rFonts w:ascii="Arial" w:hAnsi="Arial" w:cs="Arial"/>
          <w:b/>
          <w:bCs/>
        </w:rPr>
        <w:t>] [</w:t>
      </w:r>
      <w:r>
        <w:rPr>
          <w:rFonts w:ascii="Arial" w:hAnsi="Arial" w:cs="Arial"/>
        </w:rPr>
        <w:t>Chrome</w:t>
      </w:r>
      <w:r>
        <w:rPr>
          <w:rFonts w:ascii="Arial" w:hAnsi="Arial" w:cs="Arial"/>
          <w:b/>
          <w:bCs/>
        </w:rPr>
        <w:t>] [</w:t>
      </w:r>
      <w:r>
        <w:rPr>
          <w:rFonts w:ascii="Arial" w:hAnsi="Arial" w:cs="Arial"/>
        </w:rPr>
        <w:t>Special Finish – specify</w:t>
      </w:r>
      <w:r>
        <w:rPr>
          <w:rFonts w:ascii="Arial" w:hAnsi="Arial" w:cs="Arial"/>
          <w:b/>
          <w:bCs/>
        </w:rPr>
        <w:t>]</w:t>
      </w:r>
      <w:r>
        <w:rPr>
          <w:rFonts w:ascii="Arial" w:hAnsi="Arial" w:cs="Arial"/>
        </w:rPr>
        <w:t>.</w:t>
      </w:r>
    </w:p>
    <w:p w14:paraId="37D9A68F" w14:textId="77777777" w:rsidR="00002B64" w:rsidRDefault="00002B64" w:rsidP="00002B64">
      <w:pPr>
        <w:pStyle w:val="BodyText"/>
        <w:rPr>
          <w:rFonts w:ascii="Arial" w:hAnsi="Arial" w:cs="Arial"/>
        </w:rPr>
      </w:pPr>
      <w:r>
        <w:rPr>
          <w:rFonts w:ascii="Arial" w:hAnsi="Arial" w:cs="Arial"/>
        </w:rPr>
        <w:t xml:space="preserve">A secure, </w:t>
      </w:r>
      <w:proofErr w:type="gramStart"/>
      <w:r>
        <w:rPr>
          <w:rFonts w:ascii="Arial" w:hAnsi="Arial" w:cs="Arial"/>
        </w:rPr>
        <w:t>factory installed</w:t>
      </w:r>
      <w:proofErr w:type="gramEnd"/>
      <w:r>
        <w:rPr>
          <w:rFonts w:ascii="Arial" w:hAnsi="Arial" w:cs="Arial"/>
        </w:rPr>
        <w:t xml:space="preserve"> protective cap shall be provided and shall be capable of preventing paint, joint compound, and other foreign matter from getting between and into the sprinkler cup assembly.  The protective cap shall be wrench-able and remain on the sprinkler until the sprinkler system is placed in service.</w:t>
      </w:r>
    </w:p>
    <w:p w14:paraId="33D79F74" w14:textId="77777777" w:rsidR="00002B64" w:rsidRDefault="00002B64" w:rsidP="00002B64">
      <w:pPr>
        <w:pStyle w:val="BodyText"/>
        <w:rPr>
          <w:rFonts w:ascii="Arial" w:hAnsi="Arial" w:cs="Arial"/>
        </w:rPr>
      </w:pPr>
      <w:r>
        <w:rPr>
          <w:rFonts w:ascii="Arial" w:hAnsi="Arial" w:cs="Arial"/>
        </w:rPr>
        <w:t>Sprinklers shall be of the Model G5 Series. Refer to Reliable Bulletin 034 for associated sprinkler identification number (SIN) with respect to style, orifice size and thread combination.</w:t>
      </w:r>
      <w:bookmarkEnd w:id="2"/>
    </w:p>
    <w:p w14:paraId="165FB620" w14:textId="77777777" w:rsidR="00A3279D" w:rsidRDefault="00A3279D" w:rsidP="00A3279D">
      <w:pPr>
        <w:rPr>
          <w:rFonts w:ascii="Arial" w:hAnsi="Arial" w:cs="Arial"/>
        </w:rPr>
      </w:pPr>
    </w:p>
    <w:p w14:paraId="70DAA4AA" w14:textId="77777777" w:rsidR="00A3279D" w:rsidRDefault="00A3279D" w:rsidP="00A3279D"/>
    <w:p w14:paraId="74938E60" w14:textId="77777777" w:rsidR="00AE259A" w:rsidRDefault="00AE259A" w:rsidP="00AE259A">
      <w:pPr>
        <w:rPr>
          <w:rFonts w:ascii="Arial" w:hAnsi="Arial" w:cs="Arial"/>
        </w:rPr>
      </w:pPr>
    </w:p>
    <w:bookmarkEnd w:id="0"/>
    <w:p w14:paraId="5BCA01B1" w14:textId="77777777" w:rsidR="00AE259A" w:rsidRDefault="00AE259A" w:rsidP="00AE259A"/>
    <w:p w14:paraId="7053263F" w14:textId="77777777" w:rsidR="00612437" w:rsidRDefault="00612437" w:rsidP="00612437">
      <w:pPr>
        <w:rPr>
          <w:rFonts w:ascii="Arial" w:hAnsi="Arial" w:cs="Arial"/>
        </w:rPr>
      </w:pPr>
    </w:p>
    <w:p w14:paraId="40EF2769" w14:textId="77777777" w:rsidR="00612437" w:rsidRDefault="00612437" w:rsidP="00612437"/>
    <w:p w14:paraId="458B15EE" w14:textId="77777777" w:rsidR="00503254" w:rsidRPr="00612437" w:rsidRDefault="00503254" w:rsidP="00612437"/>
    <w:sectPr w:rsidR="00503254" w:rsidRPr="00612437" w:rsidSect="00503254">
      <w:headerReference w:type="even" r:id="rId11"/>
      <w:headerReference w:type="default" r:id="rId12"/>
      <w:footerReference w:type="even" r:id="rId13"/>
      <w:footerReference w:type="default" r:id="rId14"/>
      <w:type w:val="continuous"/>
      <w:pgSz w:w="12240" w:h="15840" w:code="1"/>
      <w:pgMar w:top="2340" w:right="1080" w:bottom="432" w:left="1080"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A7EB8" w14:textId="77777777" w:rsidR="004531C7" w:rsidRDefault="004531C7">
      <w:r>
        <w:separator/>
      </w:r>
    </w:p>
  </w:endnote>
  <w:endnote w:type="continuationSeparator" w:id="0">
    <w:p w14:paraId="706F4E21" w14:textId="77777777" w:rsidR="004531C7" w:rsidRDefault="00453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ulevard">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304E6" w14:textId="77777777" w:rsidR="00202BAA" w:rsidRPr="00AA0137" w:rsidRDefault="00202BAA" w:rsidP="00202BAA">
    <w:pPr>
      <w:pStyle w:val="Style1"/>
      <w:tabs>
        <w:tab w:val="clear" w:pos="5292"/>
        <w:tab w:val="center" w:pos="5040"/>
        <w:tab w:val="right" w:pos="10080"/>
      </w:tabs>
      <w:rPr>
        <w:rFonts w:ascii="Arial" w:hAnsi="Arial" w:cs="Arial"/>
        <w:noProof w:val="0"/>
        <w:spacing w:val="-1"/>
      </w:rPr>
    </w:pPr>
    <w:r w:rsidRPr="00AA0137">
      <w:rPr>
        <w:rFonts w:ascii="Arial" w:hAnsi="Arial" w:cs="Arial"/>
        <w:noProof w:val="0"/>
        <w:spacing w:val="-1"/>
      </w:rPr>
      <w:t>1470 Smith Grove Road</w:t>
    </w:r>
    <w:r w:rsidRPr="00AA0137">
      <w:rPr>
        <w:rFonts w:ascii="Arial" w:hAnsi="Arial" w:cs="Arial"/>
        <w:noProof w:val="0"/>
        <w:spacing w:val="-1"/>
      </w:rPr>
      <w:tab/>
    </w:r>
    <w:r w:rsidRPr="00AA0137">
      <w:rPr>
        <w:rFonts w:ascii="Arial" w:hAnsi="Arial" w:cs="Arial"/>
      </w:rPr>
      <w:t>www.reliablesprinkler.com</w:t>
    </w:r>
    <w:r w:rsidRPr="00AA0137">
      <w:rPr>
        <w:rFonts w:ascii="Arial" w:hAnsi="Arial" w:cs="Arial"/>
        <w:noProof w:val="0"/>
        <w:spacing w:val="-1"/>
      </w:rPr>
      <w:tab/>
      <w:t>Phone: (800) 557-</w:t>
    </w:r>
    <w:r>
      <w:rPr>
        <w:rFonts w:ascii="Arial" w:hAnsi="Arial" w:cs="Arial"/>
        <w:noProof w:val="0"/>
        <w:spacing w:val="-1"/>
      </w:rPr>
      <w:t>2726</w:t>
    </w:r>
  </w:p>
  <w:p w14:paraId="5F6FED07" w14:textId="77777777" w:rsidR="00202BAA" w:rsidRPr="00AA0137" w:rsidRDefault="00202BAA" w:rsidP="00202BAA">
    <w:pPr>
      <w:pStyle w:val="Style1"/>
      <w:tabs>
        <w:tab w:val="clear" w:pos="5292"/>
        <w:tab w:val="right" w:pos="10080"/>
      </w:tabs>
      <w:rPr>
        <w:rFonts w:ascii="Arial" w:hAnsi="Arial" w:cs="Arial"/>
      </w:rPr>
    </w:pPr>
    <w:r w:rsidRPr="00AA0137">
      <w:rPr>
        <w:rFonts w:ascii="Arial" w:hAnsi="Arial" w:cs="Arial"/>
        <w:noProof w:val="0"/>
        <w:spacing w:val="-1"/>
      </w:rPr>
      <w:t>Liberty, South Carolina 29657</w:t>
    </w:r>
    <w:r w:rsidRPr="00AA0137">
      <w:rPr>
        <w:rFonts w:ascii="Arial" w:hAnsi="Arial" w:cs="Arial"/>
        <w:spacing w:val="-1"/>
      </w:rPr>
      <w:t xml:space="preserve"> USA</w:t>
    </w:r>
    <w:r w:rsidRPr="00AA0137">
      <w:rPr>
        <w:rFonts w:ascii="Arial" w:hAnsi="Arial" w:cs="Arial"/>
        <w:spacing w:val="-1"/>
      </w:rPr>
      <w:tab/>
    </w:r>
    <w:r>
      <w:rPr>
        <w:rFonts w:ascii="Arial" w:hAnsi="Arial" w:cs="Arial"/>
        <w:spacing w:val="-1"/>
      </w:rPr>
      <w:t>Email: techserv@reliablesprinkler.com</w:t>
    </w:r>
  </w:p>
  <w:p w14:paraId="63E520F3" w14:textId="77777777" w:rsidR="00202BAA" w:rsidRDefault="00202BAA" w:rsidP="00202BAA">
    <w:pPr>
      <w:jc w:val="center"/>
      <w:rPr>
        <w:rFonts w:ascii="Arial" w:hAnsi="Arial" w:cs="Arial"/>
        <w:sz w:val="16"/>
      </w:rPr>
    </w:pPr>
  </w:p>
  <w:p w14:paraId="23A9B219" w14:textId="77777777" w:rsidR="00202BAA" w:rsidRDefault="00202B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9246F" w14:textId="68FD6E09" w:rsidR="005A55CB" w:rsidRPr="00AA0137" w:rsidRDefault="005A55CB" w:rsidP="00BA6E8A">
    <w:pPr>
      <w:pStyle w:val="Style1"/>
      <w:tabs>
        <w:tab w:val="clear" w:pos="5292"/>
        <w:tab w:val="center" w:pos="5040"/>
        <w:tab w:val="right" w:pos="10080"/>
      </w:tabs>
      <w:rPr>
        <w:rFonts w:ascii="Arial" w:hAnsi="Arial" w:cs="Arial"/>
        <w:noProof w:val="0"/>
        <w:spacing w:val="-1"/>
      </w:rPr>
    </w:pPr>
    <w:r w:rsidRPr="00AA0137">
      <w:rPr>
        <w:rFonts w:ascii="Arial" w:hAnsi="Arial" w:cs="Arial"/>
        <w:noProof w:val="0"/>
        <w:spacing w:val="-1"/>
      </w:rPr>
      <w:t>1470 Smith Grove Road</w:t>
    </w:r>
    <w:r w:rsidRPr="00AA0137">
      <w:rPr>
        <w:rFonts w:ascii="Arial" w:hAnsi="Arial" w:cs="Arial"/>
        <w:noProof w:val="0"/>
        <w:spacing w:val="-1"/>
      </w:rPr>
      <w:tab/>
    </w:r>
    <w:r w:rsidR="00BA6E8A" w:rsidRPr="00AA0137">
      <w:rPr>
        <w:rFonts w:ascii="Arial" w:hAnsi="Arial" w:cs="Arial"/>
      </w:rPr>
      <w:t>www.reliablesprinkler.com</w:t>
    </w:r>
    <w:r w:rsidRPr="00AA0137">
      <w:rPr>
        <w:rFonts w:ascii="Arial" w:hAnsi="Arial" w:cs="Arial"/>
        <w:noProof w:val="0"/>
        <w:spacing w:val="-1"/>
      </w:rPr>
      <w:tab/>
      <w:t>Phone: (800) 55</w:t>
    </w:r>
    <w:r w:rsidR="00B60D5A" w:rsidRPr="00AA0137">
      <w:rPr>
        <w:rFonts w:ascii="Arial" w:hAnsi="Arial" w:cs="Arial"/>
        <w:noProof w:val="0"/>
        <w:spacing w:val="-1"/>
      </w:rPr>
      <w:t>7-</w:t>
    </w:r>
    <w:r w:rsidR="00D12F11">
      <w:rPr>
        <w:rFonts w:ascii="Arial" w:hAnsi="Arial" w:cs="Arial"/>
        <w:noProof w:val="0"/>
        <w:spacing w:val="-1"/>
      </w:rPr>
      <w:t>2726</w:t>
    </w:r>
  </w:p>
  <w:p w14:paraId="01C77724" w14:textId="0EE09CA7" w:rsidR="005A55CB" w:rsidRPr="00AA0137" w:rsidRDefault="005A55CB" w:rsidP="005A55CB">
    <w:pPr>
      <w:pStyle w:val="Style1"/>
      <w:tabs>
        <w:tab w:val="clear" w:pos="5292"/>
        <w:tab w:val="right" w:pos="10080"/>
      </w:tabs>
      <w:rPr>
        <w:rFonts w:ascii="Arial" w:hAnsi="Arial" w:cs="Arial"/>
      </w:rPr>
    </w:pPr>
    <w:r w:rsidRPr="00AA0137">
      <w:rPr>
        <w:rFonts w:ascii="Arial" w:hAnsi="Arial" w:cs="Arial"/>
        <w:noProof w:val="0"/>
        <w:spacing w:val="-1"/>
      </w:rPr>
      <w:t>Liberty, South Carolina 29657</w:t>
    </w:r>
    <w:r w:rsidRPr="00AA0137">
      <w:rPr>
        <w:rFonts w:ascii="Arial" w:hAnsi="Arial" w:cs="Arial"/>
        <w:spacing w:val="-1"/>
      </w:rPr>
      <w:t xml:space="preserve"> USA</w:t>
    </w:r>
    <w:r w:rsidRPr="00AA0137">
      <w:rPr>
        <w:rFonts w:ascii="Arial" w:hAnsi="Arial" w:cs="Arial"/>
        <w:spacing w:val="-1"/>
      </w:rPr>
      <w:tab/>
    </w:r>
    <w:r w:rsidR="00BA6E8A">
      <w:rPr>
        <w:rFonts w:ascii="Arial" w:hAnsi="Arial" w:cs="Arial"/>
        <w:spacing w:val="-1"/>
      </w:rPr>
      <w:t>Email: techserv@reliablesprinkler.com</w:t>
    </w:r>
  </w:p>
  <w:p w14:paraId="496EF032" w14:textId="3AFAE625" w:rsidR="006057FA" w:rsidRDefault="006057FA">
    <w:pPr>
      <w:jc w:val="center"/>
      <w:rPr>
        <w:rFonts w:ascii="Arial" w:hAnsi="Arial" w:cs="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95404" w14:textId="77777777" w:rsidR="004531C7" w:rsidRDefault="004531C7">
      <w:r>
        <w:separator/>
      </w:r>
    </w:p>
  </w:footnote>
  <w:footnote w:type="continuationSeparator" w:id="0">
    <w:p w14:paraId="16BC7A16" w14:textId="77777777" w:rsidR="004531C7" w:rsidRDefault="004531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74DBC" w14:textId="77777777" w:rsidR="00202BAA" w:rsidRDefault="00202BAA" w:rsidP="00202BAA">
    <w:pPr>
      <w:pStyle w:val="Header"/>
    </w:pPr>
    <w:r>
      <w:rPr>
        <w:noProof/>
      </w:rPr>
      <w:drawing>
        <wp:anchor distT="0" distB="0" distL="114300" distR="114300" simplePos="0" relativeHeight="251663360" behindDoc="1" locked="0" layoutInCell="1" allowOverlap="1" wp14:anchorId="16F55C42" wp14:editId="5DE100E7">
          <wp:simplePos x="0" y="0"/>
          <wp:positionH relativeFrom="column">
            <wp:posOffset>0</wp:posOffset>
          </wp:positionH>
          <wp:positionV relativeFrom="paragraph">
            <wp:posOffset>116579</wp:posOffset>
          </wp:positionV>
          <wp:extent cx="1593215" cy="415290"/>
          <wp:effectExtent l="0" t="0" r="6985" b="3810"/>
          <wp:wrapNone/>
          <wp:docPr id="2100144766" name="Picture 2100144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liable_New.emf"/>
                  <pic:cNvPicPr/>
                </pic:nvPicPr>
                <pic:blipFill>
                  <a:blip r:embed="rId1">
                    <a:extLst>
                      <a:ext uri="{28A0092B-C50C-407E-A947-70E740481C1C}">
                        <a14:useLocalDpi xmlns:a14="http://schemas.microsoft.com/office/drawing/2010/main" val="0"/>
                      </a:ext>
                    </a:extLst>
                  </a:blip>
                  <a:stretch>
                    <a:fillRect/>
                  </a:stretch>
                </pic:blipFill>
                <pic:spPr>
                  <a:xfrm>
                    <a:off x="0" y="0"/>
                    <a:ext cx="1593215" cy="415290"/>
                  </a:xfrm>
                  <a:prstGeom prst="rect">
                    <a:avLst/>
                  </a:prstGeom>
                </pic:spPr>
              </pic:pic>
            </a:graphicData>
          </a:graphic>
        </wp:anchor>
      </w:drawing>
    </w:r>
    <w:r>
      <w:rPr>
        <w:noProof/>
        <w:sz w:val="20"/>
      </w:rPr>
      <mc:AlternateContent>
        <mc:Choice Requires="wps">
          <w:drawing>
            <wp:anchor distT="0" distB="0" distL="114300" distR="114300" simplePos="0" relativeHeight="251661312" behindDoc="0" locked="0" layoutInCell="1" allowOverlap="1" wp14:anchorId="1BEC8F36" wp14:editId="5D3ED6AB">
              <wp:simplePos x="0" y="0"/>
              <wp:positionH relativeFrom="column">
                <wp:posOffset>3873500</wp:posOffset>
              </wp:positionH>
              <wp:positionV relativeFrom="paragraph">
                <wp:posOffset>116840</wp:posOffset>
              </wp:positionV>
              <wp:extent cx="2794000" cy="604520"/>
              <wp:effectExtent l="0" t="2540" r="0" b="2540"/>
              <wp:wrapNone/>
              <wp:docPr id="19490673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604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94009F" w14:textId="77777777" w:rsidR="00202BAA" w:rsidRDefault="00202BAA" w:rsidP="00202BAA">
                          <w:pPr>
                            <w:rPr>
                              <w:rFonts w:ascii="Arial" w:hAnsi="Arial" w:cs="Arial"/>
                              <w:b/>
                              <w:bCs/>
                              <w:sz w:val="20"/>
                            </w:rPr>
                          </w:pPr>
                          <w:r>
                            <w:rPr>
                              <w:rFonts w:ascii="Arial" w:hAnsi="Arial" w:cs="Arial"/>
                              <w:b/>
                              <w:bCs/>
                              <w:sz w:val="20"/>
                            </w:rPr>
                            <w:t>The Reliable Automatic Sprinkler Co. Inc.</w:t>
                          </w:r>
                          <w:r>
                            <w:rPr>
                              <w:rFonts w:ascii="Arial" w:hAnsi="Arial" w:cs="Arial"/>
                              <w:b/>
                              <w:bCs/>
                              <w:sz w:val="20"/>
                            </w:rPr>
                            <w:br/>
                          </w:r>
                          <w:r>
                            <w:rPr>
                              <w:rFonts w:ascii="Arial" w:hAnsi="Arial" w:cs="Arial"/>
                              <w:sz w:val="16"/>
                            </w:rPr>
                            <w:t>Manufacturer &amp; Distributor of Fire Protection Equipment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EC8F36" id="_x0000_t202" coordsize="21600,21600" o:spt="202" path="m,l,21600r21600,l21600,xe">
              <v:stroke joinstyle="miter"/>
              <v:path gradientshapeok="t" o:connecttype="rect"/>
            </v:shapetype>
            <v:shape id="Text Box 1" o:spid="_x0000_s1026" type="#_x0000_t202" style="position:absolute;margin-left:305pt;margin-top:9.2pt;width:220pt;height:4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A88wEAAMoDAAAOAAAAZHJzL2Uyb0RvYy54bWysU8tu2zAQvBfoPxC815INJWkEy0HqwEWB&#10;9AGk/QCKoiSiFJdd0pbcr++SchwjvRXVgeByydmd2dH6bhoMOyj0GmzFl4ucM2UlNNp2Ff/xfffu&#10;PWc+CNsIA1ZV/Kg8v9u8fbMeXalW0INpFDICsb4cXcX7EFyZZV72ahB+AU5ZSraAgwgUYpc1KEZC&#10;H0y2yvPrbARsHIJU3tPpw5zkm4TftkqGr23rVWCm4tRbSCumtY5rtlmLskPhei1PbYh/6GIQ2lLR&#10;M9SDCILtUf8FNWiJ4KENCwlDBm2rpUociM0yf8XmqRdOJS4kjndnmfz/g5VfDk/uG7IwfYCJBphI&#10;ePcI8qdnFra9sJ26R4SxV6KhwssoWTY6X56eRql96SNIPX6GhoYs9gES0NTiEFUhnozQaQDHs+hq&#10;CkzS4ermtshzSknKXefF1SpNJRPl82uHPnxUMLC4qTjSUBO6ODz6ELsR5fOVWMyD0c1OG5MC7Oqt&#10;QXYQZIBd+hKBV9eMjZctxGczYjxJNCOzmWOY6omSkW4NzZEII8yGoh+ANj3gb85GMlPF/a+9QMWZ&#10;+WRJtNtlUUT3paC4uiGKDC8z9WVGWElQFQ+czdttmB27d6i7nirNY7JwT0K3Omnw0tWpbzJMkuZk&#10;7ujIyzjdevkFN38AAAD//wMAUEsDBBQABgAIAAAAIQB250Ya3gAAAAsBAAAPAAAAZHJzL2Rvd25y&#10;ZXYueG1sTI/BTsMwEETvSPyDtUhcELUDbVpCnAqQQFxb+gGbeJtExOsodpv073FO9La7M5p9k28n&#10;24kzDb51rCFZKBDElTMt1xoOP5+PGxA+IBvsHJOGC3nYFrc3OWbGjbyj8z7UIoawz1BDE0KfSemr&#10;hiz6heuJo3Z0g8UQ16GWZsAxhttOPimVSostxw8N9vTRUPW7P1kNx+/xYfUyll/hsN4t03ds16W7&#10;aH1/N729ggg0hX8zzPgRHYrIVLoTGy86DWmiYpcQhc0SxGxQq/lSxil5TkEWubzuUPwBAAD//wMA&#10;UEsBAi0AFAAGAAgAAAAhALaDOJL+AAAA4QEAABMAAAAAAAAAAAAAAAAAAAAAAFtDb250ZW50X1R5&#10;cGVzXS54bWxQSwECLQAUAAYACAAAACEAOP0h/9YAAACUAQAACwAAAAAAAAAAAAAAAAAvAQAAX3Jl&#10;bHMvLnJlbHNQSwECLQAUAAYACAAAACEAbwagPPMBAADKAwAADgAAAAAAAAAAAAAAAAAuAgAAZHJz&#10;L2Uyb0RvYy54bWxQSwECLQAUAAYACAAAACEAdudGGt4AAAALAQAADwAAAAAAAAAAAAAAAABNBAAA&#10;ZHJzL2Rvd25yZXYueG1sUEsFBgAAAAAEAAQA8wAAAFgFAAAAAA==&#10;" stroked="f">
              <v:textbox>
                <w:txbxContent>
                  <w:p w14:paraId="6094009F" w14:textId="77777777" w:rsidR="00202BAA" w:rsidRDefault="00202BAA" w:rsidP="00202BAA">
                    <w:pPr>
                      <w:rPr>
                        <w:rFonts w:ascii="Arial" w:hAnsi="Arial" w:cs="Arial"/>
                        <w:b/>
                        <w:bCs/>
                        <w:sz w:val="20"/>
                      </w:rPr>
                    </w:pPr>
                    <w:r>
                      <w:rPr>
                        <w:rFonts w:ascii="Arial" w:hAnsi="Arial" w:cs="Arial"/>
                        <w:b/>
                        <w:bCs/>
                        <w:sz w:val="20"/>
                      </w:rPr>
                      <w:t>The Reliable Automatic Sprinkler Co. Inc.</w:t>
                    </w:r>
                    <w:r>
                      <w:rPr>
                        <w:rFonts w:ascii="Arial" w:hAnsi="Arial" w:cs="Arial"/>
                        <w:b/>
                        <w:bCs/>
                        <w:sz w:val="20"/>
                      </w:rPr>
                      <w:br/>
                    </w:r>
                    <w:r>
                      <w:rPr>
                        <w:rFonts w:ascii="Arial" w:hAnsi="Arial" w:cs="Arial"/>
                        <w:sz w:val="16"/>
                      </w:rPr>
                      <w:t>Manufacturer &amp; Distributor of Fire Protection Equipment</w:t>
                    </w:r>
                  </w:p>
                </w:txbxContent>
              </v:textbox>
            </v:shape>
          </w:pict>
        </mc:Fallback>
      </mc:AlternateContent>
    </w:r>
  </w:p>
  <w:p w14:paraId="188DE776" w14:textId="77777777" w:rsidR="00202BAA" w:rsidRDefault="00202BAA" w:rsidP="00202BAA">
    <w:pPr>
      <w:pStyle w:val="Header"/>
      <w:tabs>
        <w:tab w:val="clear" w:pos="4320"/>
        <w:tab w:val="clear" w:pos="8640"/>
        <w:tab w:val="left" w:pos="1876"/>
      </w:tabs>
    </w:pPr>
    <w:r>
      <w:rPr>
        <w:noProof/>
        <w:sz w:val="20"/>
      </w:rPr>
      <mc:AlternateContent>
        <mc:Choice Requires="wps">
          <w:drawing>
            <wp:anchor distT="0" distB="0" distL="114300" distR="114300" simplePos="0" relativeHeight="251662336" behindDoc="0" locked="0" layoutInCell="1" allowOverlap="1" wp14:anchorId="4EBE45F9" wp14:editId="748F31DA">
              <wp:simplePos x="0" y="0"/>
              <wp:positionH relativeFrom="column">
                <wp:posOffset>0</wp:posOffset>
              </wp:positionH>
              <wp:positionV relativeFrom="paragraph">
                <wp:posOffset>472814</wp:posOffset>
              </wp:positionV>
              <wp:extent cx="6413500" cy="0"/>
              <wp:effectExtent l="0" t="0" r="0" b="0"/>
              <wp:wrapNone/>
              <wp:docPr id="72775457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9B0280" id="Line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25pt" to="5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xKsAEAAEgDAAAOAAAAZHJzL2Uyb0RvYy54bWysU8Fu2zAMvQ/YPwi6L3aypdiMOD2k6y7d&#10;FqDdBzCSbAuTRYFU4uTvJ6lJVmy3oj4Ikkg+vfdIr26PoxMHQ2zRt3I+q6UwXqG2vm/lr6f7D5+l&#10;4Aheg0NvWnkyLG/X79+tptCYBQ7otCGRQDw3U2jlEGNoqorVYEbgGQbjU7BDGiGmI/WVJpgS+uiq&#10;RV3fVBOSDoTKMKfbu+egXBf8rjMq/uw6NlG4ViZusaxU1l1eq/UKmp4gDFadacArWIxgfXr0CnUH&#10;EcSe7H9Qo1WEjF2cKRwr7DqrTNGQ1Mzrf9Q8DhBM0ZLM4XC1id8OVv04bPyWMnV19I/hAdVvFh43&#10;A/jeFAJPp5AaN89WVVPg5lqSDxy2JHbTd9QpB/YRiwvHjsYMmfSJYzH7dDXbHKNQ6fLm0/zjsk49&#10;UZdYBc2lMBDHbwZHkTetdNZnH6CBwwPHTASaS0q+9nhvnSu9dF5MrfyyXCxLAaOzOgdzGlO/2zgS&#10;B8jTUL6iKkVephHuvS5ggwH99byPYN3zPj3u/NmMrD8PGzc71KctXUxK7Sosz6OV5+HluVT//QHW&#10;fwAAAP//AwBQSwMEFAAGAAgAAAAhADLCqbbaAAAABwEAAA8AAABkcnMvZG93bnJldi54bWxMj81O&#10;wzAQhO9IvIO1SFyq1m75VYhTISA3LhQqrtt4SSLidRq7beDp2YoDHGdmNfNtvhx9p/Y0xDawhfnM&#10;gCKugmu5tvD2Wk5vQcWE7LALTBa+KMKyOD3JMXPhwC+0X6VaSQnHDC00KfWZ1rFqyGOchZ5Yso8w&#10;eEwih1q7AQ9S7ju9MOZae2xZFhrs6aGh6nO18xZiuaZt+T2pJub9og602D4+P6G152fj/R2oRGP6&#10;O4YjvqBDIUybsGMXVWdBHkkWbi6vQB1TMzfibH4dXeT6P3/xAwAA//8DAFBLAQItABQABgAIAAAA&#10;IQC2gziS/gAAAOEBAAATAAAAAAAAAAAAAAAAAAAAAABbQ29udGVudF9UeXBlc10ueG1sUEsBAi0A&#10;FAAGAAgAAAAhADj9If/WAAAAlAEAAAsAAAAAAAAAAAAAAAAALwEAAF9yZWxzLy5yZWxzUEsBAi0A&#10;FAAGAAgAAAAhAC74DEqwAQAASAMAAA4AAAAAAAAAAAAAAAAALgIAAGRycy9lMm9Eb2MueG1sUEsB&#10;Ai0AFAAGAAgAAAAhADLCqbbaAAAABwEAAA8AAAAAAAAAAAAAAAAACgQAAGRycy9kb3ducmV2Lnht&#10;bFBLBQYAAAAABAAEAPMAAAARBQAAAAA=&#10;"/>
          </w:pict>
        </mc:Fallback>
      </mc:AlternateContent>
    </w:r>
    <w:r>
      <w:tab/>
    </w:r>
  </w:p>
  <w:p w14:paraId="70BA7207" w14:textId="77777777" w:rsidR="00202BAA" w:rsidRDefault="00202B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D1DD9" w14:textId="1C5C1097" w:rsidR="006057FA" w:rsidRDefault="00F91502">
    <w:pPr>
      <w:pStyle w:val="Header"/>
    </w:pPr>
    <w:r>
      <w:rPr>
        <w:noProof/>
      </w:rPr>
      <w:drawing>
        <wp:anchor distT="0" distB="0" distL="114300" distR="114300" simplePos="0" relativeHeight="251659264" behindDoc="1" locked="0" layoutInCell="1" allowOverlap="1" wp14:anchorId="19199A6B" wp14:editId="12F6CBCC">
          <wp:simplePos x="0" y="0"/>
          <wp:positionH relativeFrom="column">
            <wp:posOffset>0</wp:posOffset>
          </wp:positionH>
          <wp:positionV relativeFrom="paragraph">
            <wp:posOffset>116579</wp:posOffset>
          </wp:positionV>
          <wp:extent cx="1593215" cy="415290"/>
          <wp:effectExtent l="0" t="0" r="6985"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liable_New.emf"/>
                  <pic:cNvPicPr/>
                </pic:nvPicPr>
                <pic:blipFill>
                  <a:blip r:embed="rId1">
                    <a:extLst>
                      <a:ext uri="{28A0092B-C50C-407E-A947-70E740481C1C}">
                        <a14:useLocalDpi xmlns:a14="http://schemas.microsoft.com/office/drawing/2010/main" val="0"/>
                      </a:ext>
                    </a:extLst>
                  </a:blip>
                  <a:stretch>
                    <a:fillRect/>
                  </a:stretch>
                </pic:blipFill>
                <pic:spPr>
                  <a:xfrm>
                    <a:off x="0" y="0"/>
                    <a:ext cx="1593215" cy="415290"/>
                  </a:xfrm>
                  <a:prstGeom prst="rect">
                    <a:avLst/>
                  </a:prstGeom>
                </pic:spPr>
              </pic:pic>
            </a:graphicData>
          </a:graphic>
        </wp:anchor>
      </w:drawing>
    </w:r>
    <w:r w:rsidR="004B4255">
      <w:rPr>
        <w:noProof/>
        <w:sz w:val="20"/>
      </w:rPr>
      <mc:AlternateContent>
        <mc:Choice Requires="wps">
          <w:drawing>
            <wp:anchor distT="0" distB="0" distL="114300" distR="114300" simplePos="0" relativeHeight="251656192" behindDoc="0" locked="0" layoutInCell="1" allowOverlap="1" wp14:anchorId="45160CBE" wp14:editId="12F5253C">
              <wp:simplePos x="0" y="0"/>
              <wp:positionH relativeFrom="column">
                <wp:posOffset>3873500</wp:posOffset>
              </wp:positionH>
              <wp:positionV relativeFrom="paragraph">
                <wp:posOffset>116840</wp:posOffset>
              </wp:positionV>
              <wp:extent cx="2794000" cy="604520"/>
              <wp:effectExtent l="0" t="2540" r="0" b="254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604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51DEBC" w14:textId="114365BB" w:rsidR="006057FA" w:rsidRDefault="00022786">
                          <w:pPr>
                            <w:rPr>
                              <w:rFonts w:ascii="Arial" w:hAnsi="Arial" w:cs="Arial"/>
                              <w:b/>
                              <w:bCs/>
                              <w:sz w:val="20"/>
                            </w:rPr>
                          </w:pPr>
                          <w:r>
                            <w:rPr>
                              <w:rFonts w:ascii="Arial" w:hAnsi="Arial" w:cs="Arial"/>
                              <w:b/>
                              <w:bCs/>
                              <w:sz w:val="20"/>
                            </w:rPr>
                            <w:t xml:space="preserve">The </w:t>
                          </w:r>
                          <w:r w:rsidR="006057FA">
                            <w:rPr>
                              <w:rFonts w:ascii="Arial" w:hAnsi="Arial" w:cs="Arial"/>
                              <w:b/>
                              <w:bCs/>
                              <w:sz w:val="20"/>
                            </w:rPr>
                            <w:t>Reliable Automatic Sprinkler Co. Inc.</w:t>
                          </w:r>
                          <w:r w:rsidR="006057FA">
                            <w:rPr>
                              <w:rFonts w:ascii="Arial" w:hAnsi="Arial" w:cs="Arial"/>
                              <w:b/>
                              <w:bCs/>
                              <w:sz w:val="20"/>
                            </w:rPr>
                            <w:br/>
                          </w:r>
                          <w:r w:rsidR="006057FA">
                            <w:rPr>
                              <w:rFonts w:ascii="Arial" w:hAnsi="Arial" w:cs="Arial"/>
                              <w:sz w:val="16"/>
                            </w:rPr>
                            <w:t>Manufacturer &amp; Distributor of</w:t>
                          </w:r>
                          <w:r>
                            <w:rPr>
                              <w:rFonts w:ascii="Arial" w:hAnsi="Arial" w:cs="Arial"/>
                              <w:sz w:val="16"/>
                            </w:rPr>
                            <w:t xml:space="preserve"> </w:t>
                          </w:r>
                          <w:r w:rsidR="006057FA">
                            <w:rPr>
                              <w:rFonts w:ascii="Arial" w:hAnsi="Arial" w:cs="Arial"/>
                              <w:sz w:val="16"/>
                            </w:rPr>
                            <w:t>Fire Protection Equipment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60CBE" id="_x0000_t202" coordsize="21600,21600" o:spt="202" path="m,l,21600r21600,l21600,xe">
              <v:stroke joinstyle="miter"/>
              <v:path gradientshapeok="t" o:connecttype="rect"/>
            </v:shapetype>
            <v:shape id="_x0000_s1027" type="#_x0000_t202" style="position:absolute;margin-left:305pt;margin-top:9.2pt;width:220pt;height:47.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IKO9gEAANEDAAAOAAAAZHJzL2Uyb0RvYy54bWysU8tu2zAQvBfoPxC815INJ2kEy0HqwEWB&#10;9AGk/QCKoiSiFJdd0pbcr++SUhwjvRXVgeByydmd2dHmbuwNOyr0GmzJl4ucM2Ul1Nq2Jf/xff/u&#10;PWc+CFsLA1aV/KQ8v9u+fbMZXKFW0IGpFTICsb4YXMm7EFyRZV52qhd+AU5ZSjaAvQgUYpvVKAZC&#10;7022yvPrbACsHYJU3tPpw5Tk24TfNEqGr03jVWCm5NRbSCumtYprtt2IokXhOi3nNsQ/dNELbano&#10;GepBBMEOqP+C6rVE8NCEhYQ+g6bRUiUOxGaZv2Lz1AmnEhcSx7uzTP7/wcovxyf3DVkYP8BIA0wk&#10;vHsE+dMzC7tO2FbdI8LQKVFT4WWULBucL+anUWpf+AhSDZ+hpiGLQ4AENDbYR1WIJyN0GsDpLLoa&#10;A5N0uLq5Xec5pSTlrvP11SpNJRPF82uHPnxU0LO4KTnSUBO6OD76ELsRxfOVWMyD0fVeG5MCbKud&#10;QXYUZIB9+hKBV9eMjZctxGcTYjxJNCOziWMYq5HpetYgsq6gPhFvhMlX9B/QpgP8zdlAniq5/3UQ&#10;qDgznyxpd7tcr6MJU7C+uiGmDC8z1WVGWElQJQ+cTdtdmIx7cKjbjipN07JwT3o3Oknx0tXcPvkm&#10;KTR7PBrzMk63Xv7E7R8AAAD//wMAUEsDBBQABgAIAAAAIQB250Ya3gAAAAsBAAAPAAAAZHJzL2Rv&#10;d25yZXYueG1sTI/BTsMwEETvSPyDtUhcELUDbVpCnAqQQFxb+gGbeJtExOsodpv073FO9La7M5p9&#10;k28n24kzDb51rCFZKBDElTMt1xoOP5+PGxA+IBvsHJOGC3nYFrc3OWbGjbyj8z7UIoawz1BDE0Kf&#10;Semrhiz6heuJo3Z0g8UQ16GWZsAxhttOPimVSostxw8N9vTRUPW7P1kNx+/xYfUyll/hsN4t03ds&#10;16W7aH1/N729ggg0hX8zzPgRHYrIVLoTGy86DWmiYpcQhc0SxGxQq/lSxil5TkEWubzuUPwBAAD/&#10;/wMAUEsBAi0AFAAGAAgAAAAhALaDOJL+AAAA4QEAABMAAAAAAAAAAAAAAAAAAAAAAFtDb250ZW50&#10;X1R5cGVzXS54bWxQSwECLQAUAAYACAAAACEAOP0h/9YAAACUAQAACwAAAAAAAAAAAAAAAAAvAQAA&#10;X3JlbHMvLnJlbHNQSwECLQAUAAYACAAAACEAo9iCjvYBAADRAwAADgAAAAAAAAAAAAAAAAAuAgAA&#10;ZHJzL2Uyb0RvYy54bWxQSwECLQAUAAYACAAAACEAdudGGt4AAAALAQAADwAAAAAAAAAAAAAAAABQ&#10;BAAAZHJzL2Rvd25yZXYueG1sUEsFBgAAAAAEAAQA8wAAAFsFAAAAAA==&#10;" stroked="f">
              <v:textbox>
                <w:txbxContent>
                  <w:p w14:paraId="4551DEBC" w14:textId="114365BB" w:rsidR="006057FA" w:rsidRDefault="00022786">
                    <w:pPr>
                      <w:rPr>
                        <w:rFonts w:ascii="Arial" w:hAnsi="Arial" w:cs="Arial"/>
                        <w:b/>
                        <w:bCs/>
                        <w:sz w:val="20"/>
                      </w:rPr>
                    </w:pPr>
                    <w:r>
                      <w:rPr>
                        <w:rFonts w:ascii="Arial" w:hAnsi="Arial" w:cs="Arial"/>
                        <w:b/>
                        <w:bCs/>
                        <w:sz w:val="20"/>
                      </w:rPr>
                      <w:t xml:space="preserve">The </w:t>
                    </w:r>
                    <w:r w:rsidR="006057FA">
                      <w:rPr>
                        <w:rFonts w:ascii="Arial" w:hAnsi="Arial" w:cs="Arial"/>
                        <w:b/>
                        <w:bCs/>
                        <w:sz w:val="20"/>
                      </w:rPr>
                      <w:t>Reliable Automatic Sprinkler Co. Inc.</w:t>
                    </w:r>
                    <w:r w:rsidR="006057FA">
                      <w:rPr>
                        <w:rFonts w:ascii="Arial" w:hAnsi="Arial" w:cs="Arial"/>
                        <w:b/>
                        <w:bCs/>
                        <w:sz w:val="20"/>
                      </w:rPr>
                      <w:br/>
                    </w:r>
                    <w:r w:rsidR="006057FA">
                      <w:rPr>
                        <w:rFonts w:ascii="Arial" w:hAnsi="Arial" w:cs="Arial"/>
                        <w:sz w:val="16"/>
                      </w:rPr>
                      <w:t>Manufacturer &amp; Distributor of</w:t>
                    </w:r>
                    <w:r>
                      <w:rPr>
                        <w:rFonts w:ascii="Arial" w:hAnsi="Arial" w:cs="Arial"/>
                        <w:sz w:val="16"/>
                      </w:rPr>
                      <w:t xml:space="preserve"> </w:t>
                    </w:r>
                    <w:r w:rsidR="006057FA">
                      <w:rPr>
                        <w:rFonts w:ascii="Arial" w:hAnsi="Arial" w:cs="Arial"/>
                        <w:sz w:val="16"/>
                      </w:rPr>
                      <w:t>Fire Protection Equipment</w:t>
                    </w:r>
                  </w:p>
                </w:txbxContent>
              </v:textbox>
            </v:shape>
          </w:pict>
        </mc:Fallback>
      </mc:AlternateContent>
    </w:r>
  </w:p>
  <w:p w14:paraId="70DAA670" w14:textId="78F14A15" w:rsidR="006057FA" w:rsidRDefault="004B4255" w:rsidP="00326D85">
    <w:pPr>
      <w:pStyle w:val="Header"/>
      <w:tabs>
        <w:tab w:val="clear" w:pos="4320"/>
        <w:tab w:val="clear" w:pos="8640"/>
        <w:tab w:val="left" w:pos="1876"/>
      </w:tabs>
    </w:pPr>
    <w:r>
      <w:rPr>
        <w:noProof/>
        <w:sz w:val="20"/>
      </w:rPr>
      <mc:AlternateContent>
        <mc:Choice Requires="wps">
          <w:drawing>
            <wp:anchor distT="0" distB="0" distL="114300" distR="114300" simplePos="0" relativeHeight="251658240" behindDoc="0" locked="0" layoutInCell="1" allowOverlap="1" wp14:anchorId="45160CC1" wp14:editId="0B5786BE">
              <wp:simplePos x="0" y="0"/>
              <wp:positionH relativeFrom="column">
                <wp:posOffset>0</wp:posOffset>
              </wp:positionH>
              <wp:positionV relativeFrom="paragraph">
                <wp:posOffset>472814</wp:posOffset>
              </wp:positionV>
              <wp:extent cx="641350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23E30E"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25pt" to="5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xKsAEAAEgDAAAOAAAAZHJzL2Uyb0RvYy54bWysU8Fu2zAMvQ/YPwi6L3aypdiMOD2k6y7d&#10;FqDdBzCSbAuTRYFU4uTvJ6lJVmy3oj4Ikkg+vfdIr26PoxMHQ2zRt3I+q6UwXqG2vm/lr6f7D5+l&#10;4Aheg0NvWnkyLG/X79+tptCYBQ7otCGRQDw3U2jlEGNoqorVYEbgGQbjU7BDGiGmI/WVJpgS+uiq&#10;RV3fVBOSDoTKMKfbu+egXBf8rjMq/uw6NlG4ViZusaxU1l1eq/UKmp4gDFadacArWIxgfXr0CnUH&#10;EcSe7H9Qo1WEjF2cKRwr7DqrTNGQ1Mzrf9Q8DhBM0ZLM4XC1id8OVv04bPyWMnV19I/hAdVvFh43&#10;A/jeFAJPp5AaN89WVVPg5lqSDxy2JHbTd9QpB/YRiwvHjsYMmfSJYzH7dDXbHKNQ6fLm0/zjsk49&#10;UZdYBc2lMBDHbwZHkTetdNZnH6CBwwPHTASaS0q+9nhvnSu9dF5MrfyyXCxLAaOzOgdzGlO/2zgS&#10;B8jTUL6iKkVephHuvS5ggwH99byPYN3zPj3u/NmMrD8PGzc71KctXUxK7Sosz6OV5+HluVT//QHW&#10;fwAAAP//AwBQSwMEFAAGAAgAAAAhADLCqbbaAAAABwEAAA8AAABkcnMvZG93bnJldi54bWxMj81O&#10;wzAQhO9IvIO1SFyq1m75VYhTISA3LhQqrtt4SSLidRq7beDp2YoDHGdmNfNtvhx9p/Y0xDawhfnM&#10;gCKugmu5tvD2Wk5vQcWE7LALTBa+KMKyOD3JMXPhwC+0X6VaSQnHDC00KfWZ1rFqyGOchZ5Yso8w&#10;eEwih1q7AQ9S7ju9MOZae2xZFhrs6aGh6nO18xZiuaZt+T2pJub9og602D4+P6G152fj/R2oRGP6&#10;O4YjvqBDIUybsGMXVWdBHkkWbi6vQB1TMzfibH4dXeT6P3/xAwAA//8DAFBLAQItABQABgAIAAAA&#10;IQC2gziS/gAAAOEBAAATAAAAAAAAAAAAAAAAAAAAAABbQ29udGVudF9UeXBlc10ueG1sUEsBAi0A&#10;FAAGAAgAAAAhADj9If/WAAAAlAEAAAsAAAAAAAAAAAAAAAAALwEAAF9yZWxzLy5yZWxzUEsBAi0A&#10;FAAGAAgAAAAhAC74DEqwAQAASAMAAA4AAAAAAAAAAAAAAAAALgIAAGRycy9lMm9Eb2MueG1sUEsB&#10;Ai0AFAAGAAgAAAAhADLCqbbaAAAABwEAAA8AAAAAAAAAAAAAAAAACgQAAGRycy9kb3ducmV2Lnht&#10;bFBLBQYAAAAABAAEAPMAAAARBQAAAAA=&#10;"/>
          </w:pict>
        </mc:Fallback>
      </mc:AlternateContent>
    </w:r>
    <w:r w:rsidR="00326D85">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E5CEF"/>
    <w:multiLevelType w:val="hybridMultilevel"/>
    <w:tmpl w:val="EFB48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AF0650"/>
    <w:multiLevelType w:val="hybridMultilevel"/>
    <w:tmpl w:val="98522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DB6584"/>
    <w:multiLevelType w:val="hybridMultilevel"/>
    <w:tmpl w:val="6C6E1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5B730B"/>
    <w:multiLevelType w:val="hybridMultilevel"/>
    <w:tmpl w:val="68E219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7262D6"/>
    <w:multiLevelType w:val="hybridMultilevel"/>
    <w:tmpl w:val="D28CC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15055E"/>
    <w:multiLevelType w:val="hybridMultilevel"/>
    <w:tmpl w:val="3D90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8353446">
    <w:abstractNumId w:val="3"/>
  </w:num>
  <w:num w:numId="2" w16cid:durableId="1266427274">
    <w:abstractNumId w:val="1"/>
  </w:num>
  <w:num w:numId="3" w16cid:durableId="146478003">
    <w:abstractNumId w:val="5"/>
  </w:num>
  <w:num w:numId="4" w16cid:durableId="1770930948">
    <w:abstractNumId w:val="0"/>
  </w:num>
  <w:num w:numId="5" w16cid:durableId="303700960">
    <w:abstractNumId w:val="2"/>
  </w:num>
  <w:num w:numId="6" w16cid:durableId="5376636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F8"/>
    <w:rsid w:val="000019BF"/>
    <w:rsid w:val="00002B64"/>
    <w:rsid w:val="00011303"/>
    <w:rsid w:val="00022786"/>
    <w:rsid w:val="00037A5F"/>
    <w:rsid w:val="00043B49"/>
    <w:rsid w:val="00045E05"/>
    <w:rsid w:val="000707DE"/>
    <w:rsid w:val="0008063C"/>
    <w:rsid w:val="00083C6A"/>
    <w:rsid w:val="000A1DD1"/>
    <w:rsid w:val="000A3480"/>
    <w:rsid w:val="000A587A"/>
    <w:rsid w:val="000B10B9"/>
    <w:rsid w:val="000B341F"/>
    <w:rsid w:val="000B5296"/>
    <w:rsid w:val="000B74D2"/>
    <w:rsid w:val="000D77D2"/>
    <w:rsid w:val="000F20B0"/>
    <w:rsid w:val="001022EA"/>
    <w:rsid w:val="00107802"/>
    <w:rsid w:val="0012064F"/>
    <w:rsid w:val="00130ACD"/>
    <w:rsid w:val="001376BF"/>
    <w:rsid w:val="00151F53"/>
    <w:rsid w:val="001533B4"/>
    <w:rsid w:val="00192436"/>
    <w:rsid w:val="00197B1D"/>
    <w:rsid w:val="001B7D83"/>
    <w:rsid w:val="001C4CBA"/>
    <w:rsid w:val="001F2CB4"/>
    <w:rsid w:val="001F6B96"/>
    <w:rsid w:val="00202BAA"/>
    <w:rsid w:val="00203A8C"/>
    <w:rsid w:val="0021655F"/>
    <w:rsid w:val="00222594"/>
    <w:rsid w:val="00223DC4"/>
    <w:rsid w:val="00230EDA"/>
    <w:rsid w:val="0023472B"/>
    <w:rsid w:val="00273339"/>
    <w:rsid w:val="00292928"/>
    <w:rsid w:val="0029650F"/>
    <w:rsid w:val="002A66DE"/>
    <w:rsid w:val="002A6880"/>
    <w:rsid w:val="002B47AD"/>
    <w:rsid w:val="002B6305"/>
    <w:rsid w:val="002C56E7"/>
    <w:rsid w:val="002F70F8"/>
    <w:rsid w:val="00300C83"/>
    <w:rsid w:val="00312E91"/>
    <w:rsid w:val="00321D64"/>
    <w:rsid w:val="00326D85"/>
    <w:rsid w:val="003417E7"/>
    <w:rsid w:val="00350050"/>
    <w:rsid w:val="00373437"/>
    <w:rsid w:val="003A54FF"/>
    <w:rsid w:val="003C0780"/>
    <w:rsid w:val="003E4F9F"/>
    <w:rsid w:val="003F0A6F"/>
    <w:rsid w:val="003F63AD"/>
    <w:rsid w:val="004017E6"/>
    <w:rsid w:val="00406133"/>
    <w:rsid w:val="004225EF"/>
    <w:rsid w:val="00430A1D"/>
    <w:rsid w:val="00436B5B"/>
    <w:rsid w:val="004531C7"/>
    <w:rsid w:val="00461DE3"/>
    <w:rsid w:val="004818B9"/>
    <w:rsid w:val="004929CA"/>
    <w:rsid w:val="00494EE3"/>
    <w:rsid w:val="004A21ED"/>
    <w:rsid w:val="004B2E4B"/>
    <w:rsid w:val="004B4255"/>
    <w:rsid w:val="004E6ECA"/>
    <w:rsid w:val="004F274F"/>
    <w:rsid w:val="004F5D29"/>
    <w:rsid w:val="00503254"/>
    <w:rsid w:val="005064CB"/>
    <w:rsid w:val="005245F0"/>
    <w:rsid w:val="005269F0"/>
    <w:rsid w:val="00530170"/>
    <w:rsid w:val="005633D0"/>
    <w:rsid w:val="00565E98"/>
    <w:rsid w:val="00582D29"/>
    <w:rsid w:val="005966A3"/>
    <w:rsid w:val="005A0528"/>
    <w:rsid w:val="005A55CB"/>
    <w:rsid w:val="005B7E84"/>
    <w:rsid w:val="005D6261"/>
    <w:rsid w:val="005E58F8"/>
    <w:rsid w:val="0060252C"/>
    <w:rsid w:val="006057FA"/>
    <w:rsid w:val="00612437"/>
    <w:rsid w:val="00614760"/>
    <w:rsid w:val="00617E05"/>
    <w:rsid w:val="00644FAD"/>
    <w:rsid w:val="006450BF"/>
    <w:rsid w:val="00653FBE"/>
    <w:rsid w:val="00661C03"/>
    <w:rsid w:val="00666F27"/>
    <w:rsid w:val="00672FEC"/>
    <w:rsid w:val="00687BB2"/>
    <w:rsid w:val="00695881"/>
    <w:rsid w:val="006B27F0"/>
    <w:rsid w:val="006E09A9"/>
    <w:rsid w:val="00725802"/>
    <w:rsid w:val="0073143D"/>
    <w:rsid w:val="00756188"/>
    <w:rsid w:val="007564EE"/>
    <w:rsid w:val="00756EF6"/>
    <w:rsid w:val="0076029B"/>
    <w:rsid w:val="00763DA7"/>
    <w:rsid w:val="0078767F"/>
    <w:rsid w:val="00787A83"/>
    <w:rsid w:val="007B16C9"/>
    <w:rsid w:val="007C1405"/>
    <w:rsid w:val="007C3AEB"/>
    <w:rsid w:val="007F1504"/>
    <w:rsid w:val="007F6C52"/>
    <w:rsid w:val="008109D9"/>
    <w:rsid w:val="00813128"/>
    <w:rsid w:val="00827548"/>
    <w:rsid w:val="00847C8F"/>
    <w:rsid w:val="008604C8"/>
    <w:rsid w:val="00870967"/>
    <w:rsid w:val="0088442C"/>
    <w:rsid w:val="00887126"/>
    <w:rsid w:val="00890C79"/>
    <w:rsid w:val="008E24ED"/>
    <w:rsid w:val="008F3E74"/>
    <w:rsid w:val="00917706"/>
    <w:rsid w:val="009344CA"/>
    <w:rsid w:val="00947592"/>
    <w:rsid w:val="00956FF0"/>
    <w:rsid w:val="009612C2"/>
    <w:rsid w:val="00973692"/>
    <w:rsid w:val="009A1852"/>
    <w:rsid w:val="009D18DD"/>
    <w:rsid w:val="009E12DB"/>
    <w:rsid w:val="009E5323"/>
    <w:rsid w:val="00A070D3"/>
    <w:rsid w:val="00A14ACF"/>
    <w:rsid w:val="00A22CBB"/>
    <w:rsid w:val="00A3279D"/>
    <w:rsid w:val="00A528AC"/>
    <w:rsid w:val="00A55E15"/>
    <w:rsid w:val="00A71E74"/>
    <w:rsid w:val="00A77324"/>
    <w:rsid w:val="00A86549"/>
    <w:rsid w:val="00A9631F"/>
    <w:rsid w:val="00AA0137"/>
    <w:rsid w:val="00AB2242"/>
    <w:rsid w:val="00AE259A"/>
    <w:rsid w:val="00AF39C1"/>
    <w:rsid w:val="00AF4813"/>
    <w:rsid w:val="00AF50CB"/>
    <w:rsid w:val="00B21BF2"/>
    <w:rsid w:val="00B34D93"/>
    <w:rsid w:val="00B51335"/>
    <w:rsid w:val="00B60D5A"/>
    <w:rsid w:val="00B807EB"/>
    <w:rsid w:val="00B84ABB"/>
    <w:rsid w:val="00BA544C"/>
    <w:rsid w:val="00BA6E8A"/>
    <w:rsid w:val="00BD079E"/>
    <w:rsid w:val="00C06636"/>
    <w:rsid w:val="00C2464B"/>
    <w:rsid w:val="00C3341A"/>
    <w:rsid w:val="00C42374"/>
    <w:rsid w:val="00C56B59"/>
    <w:rsid w:val="00C630BC"/>
    <w:rsid w:val="00C70728"/>
    <w:rsid w:val="00C7133C"/>
    <w:rsid w:val="00CA3EF1"/>
    <w:rsid w:val="00CD10C1"/>
    <w:rsid w:val="00CD3206"/>
    <w:rsid w:val="00CD608D"/>
    <w:rsid w:val="00D121F6"/>
    <w:rsid w:val="00D12F11"/>
    <w:rsid w:val="00D343C5"/>
    <w:rsid w:val="00D3562E"/>
    <w:rsid w:val="00D45E26"/>
    <w:rsid w:val="00D45EC4"/>
    <w:rsid w:val="00D564FF"/>
    <w:rsid w:val="00D9646E"/>
    <w:rsid w:val="00DA6DB7"/>
    <w:rsid w:val="00DD20C8"/>
    <w:rsid w:val="00DF7031"/>
    <w:rsid w:val="00DF723B"/>
    <w:rsid w:val="00E01745"/>
    <w:rsid w:val="00E07D19"/>
    <w:rsid w:val="00E15FF0"/>
    <w:rsid w:val="00E24187"/>
    <w:rsid w:val="00E259C8"/>
    <w:rsid w:val="00E30DDB"/>
    <w:rsid w:val="00E5185F"/>
    <w:rsid w:val="00E87AF5"/>
    <w:rsid w:val="00EB5E3D"/>
    <w:rsid w:val="00EE4346"/>
    <w:rsid w:val="00EF7A4E"/>
    <w:rsid w:val="00EF7C5F"/>
    <w:rsid w:val="00F04F02"/>
    <w:rsid w:val="00F13A7B"/>
    <w:rsid w:val="00F22172"/>
    <w:rsid w:val="00F318F9"/>
    <w:rsid w:val="00F443DB"/>
    <w:rsid w:val="00F50FA8"/>
    <w:rsid w:val="00F71431"/>
    <w:rsid w:val="00F8659C"/>
    <w:rsid w:val="00F91502"/>
    <w:rsid w:val="00F964FA"/>
    <w:rsid w:val="00FC037F"/>
    <w:rsid w:val="00FC5B70"/>
    <w:rsid w:val="00FD7FB1"/>
    <w:rsid w:val="00FF4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6A0AAD"/>
  <w15:docId w15:val="{C83BC92E-7816-4008-826E-EE525ADD1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3254"/>
    <w:rPr>
      <w:sz w:val="24"/>
      <w:szCs w:val="24"/>
    </w:rPr>
  </w:style>
  <w:style w:type="paragraph" w:styleId="Heading1">
    <w:name w:val="heading 1"/>
    <w:basedOn w:val="Normal"/>
    <w:next w:val="Normal"/>
    <w:link w:val="Heading1Char"/>
    <w:qFormat/>
    <w:rsid w:val="0069588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203A8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F04F0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1376BF"/>
    <w:pPr>
      <w:framePr w:w="7920" w:h="1980" w:hRule="exact" w:hSpace="180" w:wrap="auto" w:hAnchor="page" w:xAlign="center" w:yAlign="bottom"/>
      <w:ind w:left="2880"/>
    </w:pPr>
    <w:rPr>
      <w:rFonts w:ascii="Boulevard" w:hAnsi="Boulevard" w:cs="Arial"/>
      <w:b/>
      <w:i/>
      <w:sz w:val="36"/>
    </w:rPr>
  </w:style>
  <w:style w:type="paragraph" w:styleId="Header">
    <w:name w:val="header"/>
    <w:basedOn w:val="Normal"/>
    <w:locked/>
    <w:rsid w:val="001376BF"/>
    <w:pPr>
      <w:tabs>
        <w:tab w:val="center" w:pos="4320"/>
        <w:tab w:val="right" w:pos="8640"/>
      </w:tabs>
    </w:pPr>
  </w:style>
  <w:style w:type="paragraph" w:styleId="Footer">
    <w:name w:val="footer"/>
    <w:basedOn w:val="Normal"/>
    <w:locked/>
    <w:rsid w:val="001376BF"/>
    <w:pPr>
      <w:tabs>
        <w:tab w:val="center" w:pos="4320"/>
        <w:tab w:val="right" w:pos="8640"/>
      </w:tabs>
    </w:pPr>
  </w:style>
  <w:style w:type="paragraph" w:customStyle="1" w:styleId="Style1">
    <w:name w:val="Style 1"/>
    <w:basedOn w:val="Normal"/>
    <w:rsid w:val="00695881"/>
    <w:pPr>
      <w:widowControl w:val="0"/>
      <w:tabs>
        <w:tab w:val="left" w:pos="5292"/>
      </w:tabs>
    </w:pPr>
    <w:rPr>
      <w:noProof/>
      <w:color w:val="000000"/>
      <w:sz w:val="20"/>
      <w:szCs w:val="20"/>
    </w:rPr>
  </w:style>
  <w:style w:type="character" w:styleId="Hyperlink">
    <w:name w:val="Hyperlink"/>
    <w:basedOn w:val="DefaultParagraphFont"/>
    <w:rsid w:val="00695881"/>
    <w:rPr>
      <w:color w:val="0000FF"/>
      <w:u w:val="single"/>
    </w:rPr>
  </w:style>
  <w:style w:type="paragraph" w:styleId="BalloonText">
    <w:name w:val="Balloon Text"/>
    <w:basedOn w:val="Normal"/>
    <w:link w:val="BalloonTextChar"/>
    <w:rsid w:val="00223DC4"/>
    <w:rPr>
      <w:rFonts w:ascii="Tahoma" w:hAnsi="Tahoma" w:cs="Tahoma"/>
      <w:sz w:val="16"/>
      <w:szCs w:val="16"/>
    </w:rPr>
  </w:style>
  <w:style w:type="character" w:customStyle="1" w:styleId="BalloonTextChar">
    <w:name w:val="Balloon Text Char"/>
    <w:basedOn w:val="DefaultParagraphFont"/>
    <w:link w:val="BalloonText"/>
    <w:rsid w:val="00223DC4"/>
    <w:rPr>
      <w:rFonts w:ascii="Tahoma" w:hAnsi="Tahoma" w:cs="Tahoma"/>
      <w:sz w:val="16"/>
      <w:szCs w:val="16"/>
    </w:rPr>
  </w:style>
  <w:style w:type="character" w:styleId="PlaceholderText">
    <w:name w:val="Placeholder Text"/>
    <w:basedOn w:val="DefaultParagraphFont"/>
    <w:uiPriority w:val="99"/>
    <w:semiHidden/>
    <w:rsid w:val="00666F27"/>
    <w:rPr>
      <w:color w:val="808080"/>
    </w:rPr>
  </w:style>
  <w:style w:type="paragraph" w:styleId="ListParagraph">
    <w:name w:val="List Paragraph"/>
    <w:basedOn w:val="Normal"/>
    <w:uiPriority w:val="34"/>
    <w:qFormat/>
    <w:rsid w:val="003A54FF"/>
    <w:pPr>
      <w:ind w:left="720"/>
      <w:contextualSpacing/>
    </w:pPr>
  </w:style>
  <w:style w:type="character" w:customStyle="1" w:styleId="Heading2Char">
    <w:name w:val="Heading 2 Char"/>
    <w:basedOn w:val="DefaultParagraphFont"/>
    <w:link w:val="Heading2"/>
    <w:semiHidden/>
    <w:rsid w:val="00203A8C"/>
    <w:rPr>
      <w:rFonts w:asciiTheme="majorHAnsi" w:eastAsiaTheme="majorEastAsia" w:hAnsiTheme="majorHAnsi" w:cstheme="majorBidi"/>
      <w:color w:val="365F91" w:themeColor="accent1" w:themeShade="BF"/>
      <w:sz w:val="26"/>
      <w:szCs w:val="26"/>
    </w:rPr>
  </w:style>
  <w:style w:type="paragraph" w:styleId="Title">
    <w:name w:val="Title"/>
    <w:basedOn w:val="Normal"/>
    <w:link w:val="TitleChar"/>
    <w:qFormat/>
    <w:rsid w:val="00203A8C"/>
    <w:pPr>
      <w:jc w:val="center"/>
    </w:pPr>
    <w:rPr>
      <w:rFonts w:ascii="Arial" w:hAnsi="Arial" w:cs="Arial"/>
      <w:b/>
      <w:bCs/>
      <w:sz w:val="32"/>
      <w:u w:val="single"/>
    </w:rPr>
  </w:style>
  <w:style w:type="character" w:customStyle="1" w:styleId="TitleChar">
    <w:name w:val="Title Char"/>
    <w:basedOn w:val="DefaultParagraphFont"/>
    <w:link w:val="Title"/>
    <w:rsid w:val="00203A8C"/>
    <w:rPr>
      <w:rFonts w:ascii="Arial" w:hAnsi="Arial" w:cs="Arial"/>
      <w:b/>
      <w:bCs/>
      <w:sz w:val="32"/>
      <w:szCs w:val="24"/>
      <w:u w:val="single"/>
    </w:rPr>
  </w:style>
  <w:style w:type="paragraph" w:styleId="BodyText">
    <w:name w:val="Body Text"/>
    <w:basedOn w:val="Normal"/>
    <w:link w:val="BodyTextChar"/>
    <w:semiHidden/>
    <w:rsid w:val="005064CB"/>
    <w:rPr>
      <w:szCs w:val="20"/>
    </w:rPr>
  </w:style>
  <w:style w:type="character" w:customStyle="1" w:styleId="BodyTextChar">
    <w:name w:val="Body Text Char"/>
    <w:basedOn w:val="DefaultParagraphFont"/>
    <w:link w:val="BodyText"/>
    <w:semiHidden/>
    <w:rsid w:val="005064CB"/>
    <w:rPr>
      <w:sz w:val="24"/>
    </w:rPr>
  </w:style>
  <w:style w:type="character" w:customStyle="1" w:styleId="Heading3Char">
    <w:name w:val="Heading 3 Char"/>
    <w:basedOn w:val="DefaultParagraphFont"/>
    <w:link w:val="Heading3"/>
    <w:semiHidden/>
    <w:rsid w:val="00F04F02"/>
    <w:rPr>
      <w:rFonts w:asciiTheme="majorHAnsi" w:eastAsiaTheme="majorEastAsia" w:hAnsiTheme="majorHAnsi" w:cstheme="majorBidi"/>
      <w:color w:val="243F60" w:themeColor="accent1" w:themeShade="7F"/>
      <w:sz w:val="24"/>
      <w:szCs w:val="24"/>
    </w:rPr>
  </w:style>
  <w:style w:type="character" w:customStyle="1" w:styleId="Heading1Char">
    <w:name w:val="Heading 1 Char"/>
    <w:basedOn w:val="DefaultParagraphFont"/>
    <w:link w:val="Heading1"/>
    <w:rsid w:val="00202BAA"/>
    <w:rPr>
      <w:rFonts w:ascii="Arial" w:hAnsi="Arial" w:cs="Arial"/>
      <w:b/>
      <w:bCs/>
      <w:kern w:val="32"/>
      <w:sz w:val="32"/>
      <w:szCs w:val="32"/>
    </w:rPr>
  </w:style>
  <w:style w:type="paragraph" w:styleId="Subtitle">
    <w:name w:val="Subtitle"/>
    <w:basedOn w:val="Normal"/>
    <w:link w:val="SubtitleChar"/>
    <w:qFormat/>
    <w:rsid w:val="00202BAA"/>
    <w:pPr>
      <w:spacing w:after="60"/>
      <w:jc w:val="center"/>
      <w:outlineLvl w:val="1"/>
    </w:pPr>
    <w:rPr>
      <w:rFonts w:ascii="Arial" w:hAnsi="Arial" w:cs="Arial"/>
    </w:rPr>
  </w:style>
  <w:style w:type="character" w:customStyle="1" w:styleId="SubtitleChar">
    <w:name w:val="Subtitle Char"/>
    <w:basedOn w:val="DefaultParagraphFont"/>
    <w:link w:val="Subtitle"/>
    <w:rsid w:val="00202BAA"/>
    <w:rPr>
      <w:rFonts w:ascii="Arial" w:hAnsi="Arial" w:cs="Arial"/>
      <w:sz w:val="24"/>
      <w:szCs w:val="24"/>
    </w:rPr>
  </w:style>
  <w:style w:type="paragraph" w:styleId="Date">
    <w:name w:val="Date"/>
    <w:basedOn w:val="Normal"/>
    <w:next w:val="Normal"/>
    <w:link w:val="DateChar"/>
    <w:unhideWhenUsed/>
    <w:rsid w:val="00202BAA"/>
  </w:style>
  <w:style w:type="character" w:customStyle="1" w:styleId="DateChar">
    <w:name w:val="Date Char"/>
    <w:basedOn w:val="DefaultParagraphFont"/>
    <w:link w:val="Date"/>
    <w:rsid w:val="00202BAA"/>
    <w:rPr>
      <w:sz w:val="24"/>
      <w:szCs w:val="24"/>
    </w:rPr>
  </w:style>
  <w:style w:type="character" w:customStyle="1" w:styleId="Spec2Car">
    <w:name w:val="Spec2 Car"/>
    <w:link w:val="Spec2"/>
    <w:locked/>
    <w:rsid w:val="00612437"/>
    <w:rPr>
      <w:rFonts w:ascii="Arial" w:hAnsi="Arial" w:cs="Arial"/>
      <w:sz w:val="16"/>
      <w:szCs w:val="16"/>
      <w:lang w:eastAsia="fr-FR"/>
    </w:rPr>
  </w:style>
  <w:style w:type="paragraph" w:customStyle="1" w:styleId="Spec2">
    <w:name w:val="Spec2"/>
    <w:basedOn w:val="Normal"/>
    <w:link w:val="Spec2Car"/>
    <w:rsid w:val="00612437"/>
    <w:pPr>
      <w:tabs>
        <w:tab w:val="left" w:pos="1197"/>
      </w:tabs>
      <w:spacing w:before="60"/>
      <w:ind w:left="1197" w:hanging="448"/>
      <w:jc w:val="both"/>
    </w:pPr>
    <w:rPr>
      <w:rFonts w:ascii="Arial" w:hAnsi="Arial" w:cs="Arial"/>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43527">
      <w:bodyDiv w:val="1"/>
      <w:marLeft w:val="0"/>
      <w:marRight w:val="0"/>
      <w:marTop w:val="0"/>
      <w:marBottom w:val="0"/>
      <w:divBdr>
        <w:top w:val="none" w:sz="0" w:space="0" w:color="auto"/>
        <w:left w:val="none" w:sz="0" w:space="0" w:color="auto"/>
        <w:bottom w:val="none" w:sz="0" w:space="0" w:color="auto"/>
        <w:right w:val="none" w:sz="0" w:space="0" w:color="auto"/>
      </w:divBdr>
    </w:div>
    <w:div w:id="70739940">
      <w:bodyDiv w:val="1"/>
      <w:marLeft w:val="0"/>
      <w:marRight w:val="0"/>
      <w:marTop w:val="0"/>
      <w:marBottom w:val="0"/>
      <w:divBdr>
        <w:top w:val="none" w:sz="0" w:space="0" w:color="auto"/>
        <w:left w:val="none" w:sz="0" w:space="0" w:color="auto"/>
        <w:bottom w:val="none" w:sz="0" w:space="0" w:color="auto"/>
        <w:right w:val="none" w:sz="0" w:space="0" w:color="auto"/>
      </w:divBdr>
    </w:div>
    <w:div w:id="105317625">
      <w:bodyDiv w:val="1"/>
      <w:marLeft w:val="0"/>
      <w:marRight w:val="0"/>
      <w:marTop w:val="0"/>
      <w:marBottom w:val="0"/>
      <w:divBdr>
        <w:top w:val="none" w:sz="0" w:space="0" w:color="auto"/>
        <w:left w:val="none" w:sz="0" w:space="0" w:color="auto"/>
        <w:bottom w:val="none" w:sz="0" w:space="0" w:color="auto"/>
        <w:right w:val="none" w:sz="0" w:space="0" w:color="auto"/>
      </w:divBdr>
    </w:div>
    <w:div w:id="501707058">
      <w:bodyDiv w:val="1"/>
      <w:marLeft w:val="0"/>
      <w:marRight w:val="0"/>
      <w:marTop w:val="0"/>
      <w:marBottom w:val="0"/>
      <w:divBdr>
        <w:top w:val="none" w:sz="0" w:space="0" w:color="auto"/>
        <w:left w:val="none" w:sz="0" w:space="0" w:color="auto"/>
        <w:bottom w:val="none" w:sz="0" w:space="0" w:color="auto"/>
        <w:right w:val="none" w:sz="0" w:space="0" w:color="auto"/>
      </w:divBdr>
    </w:div>
    <w:div w:id="566572793">
      <w:bodyDiv w:val="1"/>
      <w:marLeft w:val="0"/>
      <w:marRight w:val="0"/>
      <w:marTop w:val="0"/>
      <w:marBottom w:val="0"/>
      <w:divBdr>
        <w:top w:val="none" w:sz="0" w:space="0" w:color="auto"/>
        <w:left w:val="none" w:sz="0" w:space="0" w:color="auto"/>
        <w:bottom w:val="none" w:sz="0" w:space="0" w:color="auto"/>
        <w:right w:val="none" w:sz="0" w:space="0" w:color="auto"/>
      </w:divBdr>
    </w:div>
    <w:div w:id="573971637">
      <w:bodyDiv w:val="1"/>
      <w:marLeft w:val="0"/>
      <w:marRight w:val="0"/>
      <w:marTop w:val="0"/>
      <w:marBottom w:val="0"/>
      <w:divBdr>
        <w:top w:val="none" w:sz="0" w:space="0" w:color="auto"/>
        <w:left w:val="none" w:sz="0" w:space="0" w:color="auto"/>
        <w:bottom w:val="none" w:sz="0" w:space="0" w:color="auto"/>
        <w:right w:val="none" w:sz="0" w:space="0" w:color="auto"/>
      </w:divBdr>
    </w:div>
    <w:div w:id="576591602">
      <w:bodyDiv w:val="1"/>
      <w:marLeft w:val="0"/>
      <w:marRight w:val="0"/>
      <w:marTop w:val="0"/>
      <w:marBottom w:val="0"/>
      <w:divBdr>
        <w:top w:val="none" w:sz="0" w:space="0" w:color="auto"/>
        <w:left w:val="none" w:sz="0" w:space="0" w:color="auto"/>
        <w:bottom w:val="none" w:sz="0" w:space="0" w:color="auto"/>
        <w:right w:val="none" w:sz="0" w:space="0" w:color="auto"/>
      </w:divBdr>
    </w:div>
    <w:div w:id="625309184">
      <w:bodyDiv w:val="1"/>
      <w:marLeft w:val="0"/>
      <w:marRight w:val="0"/>
      <w:marTop w:val="0"/>
      <w:marBottom w:val="0"/>
      <w:divBdr>
        <w:top w:val="none" w:sz="0" w:space="0" w:color="auto"/>
        <w:left w:val="none" w:sz="0" w:space="0" w:color="auto"/>
        <w:bottom w:val="none" w:sz="0" w:space="0" w:color="auto"/>
        <w:right w:val="none" w:sz="0" w:space="0" w:color="auto"/>
      </w:divBdr>
    </w:div>
    <w:div w:id="639725430">
      <w:bodyDiv w:val="1"/>
      <w:marLeft w:val="0"/>
      <w:marRight w:val="0"/>
      <w:marTop w:val="0"/>
      <w:marBottom w:val="0"/>
      <w:divBdr>
        <w:top w:val="none" w:sz="0" w:space="0" w:color="auto"/>
        <w:left w:val="none" w:sz="0" w:space="0" w:color="auto"/>
        <w:bottom w:val="none" w:sz="0" w:space="0" w:color="auto"/>
        <w:right w:val="none" w:sz="0" w:space="0" w:color="auto"/>
      </w:divBdr>
    </w:div>
    <w:div w:id="729380740">
      <w:bodyDiv w:val="1"/>
      <w:marLeft w:val="0"/>
      <w:marRight w:val="0"/>
      <w:marTop w:val="0"/>
      <w:marBottom w:val="0"/>
      <w:divBdr>
        <w:top w:val="none" w:sz="0" w:space="0" w:color="auto"/>
        <w:left w:val="none" w:sz="0" w:space="0" w:color="auto"/>
        <w:bottom w:val="none" w:sz="0" w:space="0" w:color="auto"/>
        <w:right w:val="none" w:sz="0" w:space="0" w:color="auto"/>
      </w:divBdr>
    </w:div>
    <w:div w:id="787939959">
      <w:bodyDiv w:val="1"/>
      <w:marLeft w:val="0"/>
      <w:marRight w:val="0"/>
      <w:marTop w:val="0"/>
      <w:marBottom w:val="0"/>
      <w:divBdr>
        <w:top w:val="none" w:sz="0" w:space="0" w:color="auto"/>
        <w:left w:val="none" w:sz="0" w:space="0" w:color="auto"/>
        <w:bottom w:val="none" w:sz="0" w:space="0" w:color="auto"/>
        <w:right w:val="none" w:sz="0" w:space="0" w:color="auto"/>
      </w:divBdr>
    </w:div>
    <w:div w:id="817916310">
      <w:bodyDiv w:val="1"/>
      <w:marLeft w:val="0"/>
      <w:marRight w:val="0"/>
      <w:marTop w:val="0"/>
      <w:marBottom w:val="0"/>
      <w:divBdr>
        <w:top w:val="none" w:sz="0" w:space="0" w:color="auto"/>
        <w:left w:val="none" w:sz="0" w:space="0" w:color="auto"/>
        <w:bottom w:val="none" w:sz="0" w:space="0" w:color="auto"/>
        <w:right w:val="none" w:sz="0" w:space="0" w:color="auto"/>
      </w:divBdr>
    </w:div>
    <w:div w:id="1002200834">
      <w:bodyDiv w:val="1"/>
      <w:marLeft w:val="0"/>
      <w:marRight w:val="0"/>
      <w:marTop w:val="0"/>
      <w:marBottom w:val="0"/>
      <w:divBdr>
        <w:top w:val="none" w:sz="0" w:space="0" w:color="auto"/>
        <w:left w:val="none" w:sz="0" w:space="0" w:color="auto"/>
        <w:bottom w:val="none" w:sz="0" w:space="0" w:color="auto"/>
        <w:right w:val="none" w:sz="0" w:space="0" w:color="auto"/>
      </w:divBdr>
    </w:div>
    <w:div w:id="1017583756">
      <w:bodyDiv w:val="1"/>
      <w:marLeft w:val="0"/>
      <w:marRight w:val="0"/>
      <w:marTop w:val="0"/>
      <w:marBottom w:val="0"/>
      <w:divBdr>
        <w:top w:val="none" w:sz="0" w:space="0" w:color="auto"/>
        <w:left w:val="none" w:sz="0" w:space="0" w:color="auto"/>
        <w:bottom w:val="none" w:sz="0" w:space="0" w:color="auto"/>
        <w:right w:val="none" w:sz="0" w:space="0" w:color="auto"/>
      </w:divBdr>
    </w:div>
    <w:div w:id="1017925504">
      <w:bodyDiv w:val="1"/>
      <w:marLeft w:val="0"/>
      <w:marRight w:val="0"/>
      <w:marTop w:val="0"/>
      <w:marBottom w:val="0"/>
      <w:divBdr>
        <w:top w:val="none" w:sz="0" w:space="0" w:color="auto"/>
        <w:left w:val="none" w:sz="0" w:space="0" w:color="auto"/>
        <w:bottom w:val="none" w:sz="0" w:space="0" w:color="auto"/>
        <w:right w:val="none" w:sz="0" w:space="0" w:color="auto"/>
      </w:divBdr>
    </w:div>
    <w:div w:id="1037896625">
      <w:bodyDiv w:val="1"/>
      <w:marLeft w:val="0"/>
      <w:marRight w:val="0"/>
      <w:marTop w:val="0"/>
      <w:marBottom w:val="0"/>
      <w:divBdr>
        <w:top w:val="none" w:sz="0" w:space="0" w:color="auto"/>
        <w:left w:val="none" w:sz="0" w:space="0" w:color="auto"/>
        <w:bottom w:val="none" w:sz="0" w:space="0" w:color="auto"/>
        <w:right w:val="none" w:sz="0" w:space="0" w:color="auto"/>
      </w:divBdr>
    </w:div>
    <w:div w:id="1042099486">
      <w:bodyDiv w:val="1"/>
      <w:marLeft w:val="0"/>
      <w:marRight w:val="0"/>
      <w:marTop w:val="0"/>
      <w:marBottom w:val="0"/>
      <w:divBdr>
        <w:top w:val="none" w:sz="0" w:space="0" w:color="auto"/>
        <w:left w:val="none" w:sz="0" w:space="0" w:color="auto"/>
        <w:bottom w:val="none" w:sz="0" w:space="0" w:color="auto"/>
        <w:right w:val="none" w:sz="0" w:space="0" w:color="auto"/>
      </w:divBdr>
    </w:div>
    <w:div w:id="1161046451">
      <w:bodyDiv w:val="1"/>
      <w:marLeft w:val="0"/>
      <w:marRight w:val="0"/>
      <w:marTop w:val="0"/>
      <w:marBottom w:val="0"/>
      <w:divBdr>
        <w:top w:val="none" w:sz="0" w:space="0" w:color="auto"/>
        <w:left w:val="none" w:sz="0" w:space="0" w:color="auto"/>
        <w:bottom w:val="none" w:sz="0" w:space="0" w:color="auto"/>
        <w:right w:val="none" w:sz="0" w:space="0" w:color="auto"/>
      </w:divBdr>
    </w:div>
    <w:div w:id="1277132611">
      <w:bodyDiv w:val="1"/>
      <w:marLeft w:val="0"/>
      <w:marRight w:val="0"/>
      <w:marTop w:val="0"/>
      <w:marBottom w:val="0"/>
      <w:divBdr>
        <w:top w:val="none" w:sz="0" w:space="0" w:color="auto"/>
        <w:left w:val="none" w:sz="0" w:space="0" w:color="auto"/>
        <w:bottom w:val="none" w:sz="0" w:space="0" w:color="auto"/>
        <w:right w:val="none" w:sz="0" w:space="0" w:color="auto"/>
      </w:divBdr>
    </w:div>
    <w:div w:id="1433403905">
      <w:bodyDiv w:val="1"/>
      <w:marLeft w:val="0"/>
      <w:marRight w:val="0"/>
      <w:marTop w:val="0"/>
      <w:marBottom w:val="0"/>
      <w:divBdr>
        <w:top w:val="none" w:sz="0" w:space="0" w:color="auto"/>
        <w:left w:val="none" w:sz="0" w:space="0" w:color="auto"/>
        <w:bottom w:val="none" w:sz="0" w:space="0" w:color="auto"/>
        <w:right w:val="none" w:sz="0" w:space="0" w:color="auto"/>
      </w:divBdr>
    </w:div>
    <w:div w:id="1458446833">
      <w:bodyDiv w:val="1"/>
      <w:marLeft w:val="0"/>
      <w:marRight w:val="0"/>
      <w:marTop w:val="0"/>
      <w:marBottom w:val="0"/>
      <w:divBdr>
        <w:top w:val="none" w:sz="0" w:space="0" w:color="auto"/>
        <w:left w:val="none" w:sz="0" w:space="0" w:color="auto"/>
        <w:bottom w:val="none" w:sz="0" w:space="0" w:color="auto"/>
        <w:right w:val="none" w:sz="0" w:space="0" w:color="auto"/>
      </w:divBdr>
    </w:div>
    <w:div w:id="1567495298">
      <w:bodyDiv w:val="1"/>
      <w:marLeft w:val="0"/>
      <w:marRight w:val="0"/>
      <w:marTop w:val="0"/>
      <w:marBottom w:val="0"/>
      <w:divBdr>
        <w:top w:val="none" w:sz="0" w:space="0" w:color="auto"/>
        <w:left w:val="none" w:sz="0" w:space="0" w:color="auto"/>
        <w:bottom w:val="none" w:sz="0" w:space="0" w:color="auto"/>
        <w:right w:val="none" w:sz="0" w:space="0" w:color="auto"/>
      </w:divBdr>
    </w:div>
    <w:div w:id="1831019969">
      <w:bodyDiv w:val="1"/>
      <w:marLeft w:val="0"/>
      <w:marRight w:val="0"/>
      <w:marTop w:val="0"/>
      <w:marBottom w:val="0"/>
      <w:divBdr>
        <w:top w:val="none" w:sz="0" w:space="0" w:color="auto"/>
        <w:left w:val="none" w:sz="0" w:space="0" w:color="auto"/>
        <w:bottom w:val="none" w:sz="0" w:space="0" w:color="auto"/>
        <w:right w:val="none" w:sz="0" w:space="0" w:color="auto"/>
      </w:divBdr>
    </w:div>
    <w:div w:id="1831562131">
      <w:bodyDiv w:val="1"/>
      <w:marLeft w:val="0"/>
      <w:marRight w:val="0"/>
      <w:marTop w:val="0"/>
      <w:marBottom w:val="0"/>
      <w:divBdr>
        <w:top w:val="none" w:sz="0" w:space="0" w:color="auto"/>
        <w:left w:val="none" w:sz="0" w:space="0" w:color="auto"/>
        <w:bottom w:val="none" w:sz="0" w:space="0" w:color="auto"/>
        <w:right w:val="none" w:sz="0" w:space="0" w:color="auto"/>
      </w:divBdr>
    </w:div>
    <w:div w:id="1896549504">
      <w:bodyDiv w:val="1"/>
      <w:marLeft w:val="0"/>
      <w:marRight w:val="0"/>
      <w:marTop w:val="0"/>
      <w:marBottom w:val="0"/>
      <w:divBdr>
        <w:top w:val="none" w:sz="0" w:space="0" w:color="auto"/>
        <w:left w:val="none" w:sz="0" w:space="0" w:color="auto"/>
        <w:bottom w:val="none" w:sz="0" w:space="0" w:color="auto"/>
        <w:right w:val="none" w:sz="0" w:space="0" w:color="auto"/>
      </w:divBdr>
    </w:div>
    <w:div w:id="198600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webber\Documents\Custom%20Office%20Templates\RASCO%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BFFBD8B244A1C7408456FA4C509A3504" ma:contentTypeVersion="7" ma:contentTypeDescription="Create a new document." ma:contentTypeScope="" ma:versionID="767aa552401e76b1489c6d5a92d9580b">
  <xsd:schema xmlns:xsd="http://www.w3.org/2001/XMLSchema" xmlns:xs="http://www.w3.org/2001/XMLSchema" xmlns:p="http://schemas.microsoft.com/office/2006/metadata/properties" xmlns:ns3="6ed6cc63-8d5f-4c60-8d85-a2d67aae751a" targetNamespace="http://schemas.microsoft.com/office/2006/metadata/properties" ma:root="true" ma:fieldsID="f5f471f0e67fd0b63b213a48d68e0c74" ns3:_="">
    <xsd:import namespace="6ed6cc63-8d5f-4c60-8d85-a2d67aae751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d6cc63-8d5f-4c60-8d85-a2d67aae7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B28DD2-1FFC-413C-A212-2B86F798B9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580BE3-7F83-466F-A1EF-5BE95858481D}">
  <ds:schemaRefs>
    <ds:schemaRef ds:uri="http://schemas.microsoft.com/sharepoint/v3/contenttype/forms"/>
  </ds:schemaRefs>
</ds:datastoreItem>
</file>

<file path=customXml/itemProps3.xml><?xml version="1.0" encoding="utf-8"?>
<ds:datastoreItem xmlns:ds="http://schemas.openxmlformats.org/officeDocument/2006/customXml" ds:itemID="{63EF0D5C-8D12-43FC-977C-94DD2B5F57E3}">
  <ds:schemaRefs>
    <ds:schemaRef ds:uri="http://schemas.openxmlformats.org/officeDocument/2006/bibliography"/>
  </ds:schemaRefs>
</ds:datastoreItem>
</file>

<file path=customXml/itemProps4.xml><?xml version="1.0" encoding="utf-8"?>
<ds:datastoreItem xmlns:ds="http://schemas.openxmlformats.org/officeDocument/2006/customXml" ds:itemID="{75528FFA-03FE-40D5-8C1E-AE45ECFE37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d6cc63-8d5f-4c60-8d85-a2d67aae75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RASCO LETTER</Template>
  <TotalTime>1</TotalTime>
  <Pages>1</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RASCO</Company>
  <LinksUpToDate>false</LinksUpToDate>
  <CharactersWithSpaces>1996</CharactersWithSpaces>
  <SharedDoc>false</SharedDoc>
  <HLinks>
    <vt:vector size="6" baseType="variant">
      <vt:variant>
        <vt:i4>4653069</vt:i4>
      </vt:variant>
      <vt:variant>
        <vt:i4>0</vt:i4>
      </vt:variant>
      <vt:variant>
        <vt:i4>0</vt:i4>
      </vt:variant>
      <vt:variant>
        <vt:i4>5</vt:i4>
      </vt:variant>
      <vt:variant>
        <vt:lpwstr>http://www.reliablesprinkler.com/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Cary Webber (TECH - LIB</dc:creator>
  <cp:lastModifiedBy>Savannah Coster</cp:lastModifiedBy>
  <cp:revision>2</cp:revision>
  <cp:lastPrinted>2014-11-07T16:27:00Z</cp:lastPrinted>
  <dcterms:created xsi:type="dcterms:W3CDTF">2023-09-05T15:24:00Z</dcterms:created>
  <dcterms:modified xsi:type="dcterms:W3CDTF">2023-09-05T15:24:00Z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0x010100BFFBD8B244A1C7408456FA4C509A3504</vt:lpwstr>
  </property>
</Properties>
</file>